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63126B" w14:textId="77777777" w:rsidR="00672F79" w:rsidRPr="00A444C2" w:rsidRDefault="005B7345" w:rsidP="00672F79">
      <w:pPr>
        <w:jc w:val="center"/>
        <w:rPr>
          <w:rFonts w:asciiTheme="minorHAnsi" w:hAnsiTheme="minorHAnsi"/>
          <w:b/>
          <w:color w:val="4F81BD" w:themeColor="accent1"/>
          <w:sz w:val="40"/>
        </w:rPr>
      </w:pPr>
      <w:r w:rsidRPr="00A444C2">
        <w:rPr>
          <w:rFonts w:asciiTheme="minorHAnsi" w:hAnsiTheme="minorHAnsi"/>
          <w:b/>
          <w:color w:val="4F81BD" w:themeColor="accent1"/>
          <w:sz w:val="40"/>
        </w:rPr>
        <w:t>Annual School Library Growth Plan</w:t>
      </w:r>
    </w:p>
    <w:p w14:paraId="25C675B4" w14:textId="77777777" w:rsidR="001512AC" w:rsidRPr="00A444C2" w:rsidRDefault="001512AC" w:rsidP="001512AC">
      <w:pPr>
        <w:rPr>
          <w:rFonts w:asciiTheme="minorHAnsi" w:hAnsiTheme="minorHAnsi"/>
          <w:b/>
          <w:bCs/>
          <w:sz w:val="22"/>
        </w:rPr>
      </w:pPr>
      <w:r w:rsidRPr="00A444C2">
        <w:rPr>
          <w:rFonts w:asciiTheme="minorHAnsi" w:hAnsiTheme="minorHAnsi"/>
          <w:b/>
          <w:bCs/>
          <w:sz w:val="22"/>
        </w:rPr>
        <w:t xml:space="preserve">Date: </w:t>
      </w:r>
      <w:r w:rsidR="00A444C2" w:rsidRPr="00A444C2">
        <w:rPr>
          <w:rFonts w:asciiTheme="minorHAnsi" w:hAnsiTheme="minorHAnsi"/>
          <w:b/>
          <w:bCs/>
          <w:sz w:val="22"/>
        </w:rPr>
        <w:tab/>
      </w:r>
      <w:r w:rsidR="007D6F48">
        <w:rPr>
          <w:rFonts w:asciiTheme="minorHAnsi" w:hAnsiTheme="minorHAnsi"/>
          <w:b/>
          <w:bCs/>
          <w:sz w:val="22"/>
        </w:rPr>
        <w:t>Dec. 15, 2014</w:t>
      </w:r>
      <w:r w:rsidR="00A444C2" w:rsidRPr="00A444C2">
        <w:rPr>
          <w:rFonts w:asciiTheme="minorHAnsi" w:hAnsiTheme="minorHAnsi"/>
          <w:b/>
          <w:bCs/>
          <w:sz w:val="22"/>
        </w:rPr>
        <w:tab/>
      </w:r>
      <w:r w:rsidRPr="00A444C2">
        <w:rPr>
          <w:rFonts w:asciiTheme="minorHAnsi" w:hAnsiTheme="minorHAnsi"/>
          <w:b/>
          <w:bCs/>
          <w:sz w:val="22"/>
        </w:rPr>
        <w:t>School Librarian:</w:t>
      </w:r>
      <w:r w:rsidR="007D6F48">
        <w:rPr>
          <w:rFonts w:asciiTheme="minorHAnsi" w:hAnsiTheme="minorHAnsi"/>
          <w:b/>
          <w:bCs/>
          <w:sz w:val="22"/>
        </w:rPr>
        <w:t xml:space="preserve">  </w:t>
      </w:r>
      <w:r w:rsidR="007D6F48">
        <w:rPr>
          <w:rFonts w:asciiTheme="minorHAnsi" w:hAnsiTheme="minorHAnsi"/>
          <w:sz w:val="22"/>
        </w:rPr>
        <w:t>Glenda Hawkinson</w:t>
      </w:r>
      <w:r w:rsidR="00A444C2" w:rsidRPr="00A444C2">
        <w:rPr>
          <w:rFonts w:asciiTheme="minorHAnsi" w:hAnsiTheme="minorHAnsi"/>
          <w:sz w:val="22"/>
        </w:rPr>
        <w:tab/>
      </w:r>
      <w:r w:rsidR="00A444C2" w:rsidRPr="00A444C2">
        <w:rPr>
          <w:rFonts w:asciiTheme="minorHAnsi" w:hAnsiTheme="minorHAnsi"/>
          <w:sz w:val="22"/>
        </w:rPr>
        <w:tab/>
      </w:r>
      <w:r w:rsidRPr="00A444C2">
        <w:rPr>
          <w:rFonts w:asciiTheme="minorHAnsi" w:hAnsiTheme="minorHAnsi"/>
          <w:b/>
          <w:bCs/>
          <w:sz w:val="22"/>
        </w:rPr>
        <w:t>S</w:t>
      </w:r>
      <w:r w:rsidR="00C50825" w:rsidRPr="00A444C2">
        <w:rPr>
          <w:rFonts w:asciiTheme="minorHAnsi" w:hAnsiTheme="minorHAnsi"/>
          <w:b/>
          <w:bCs/>
          <w:sz w:val="22"/>
        </w:rPr>
        <w:t xml:space="preserve">chool: </w:t>
      </w:r>
      <w:r w:rsidRPr="00A444C2">
        <w:rPr>
          <w:rFonts w:asciiTheme="minorHAnsi" w:hAnsiTheme="minorHAnsi"/>
          <w:b/>
          <w:bCs/>
          <w:sz w:val="22"/>
        </w:rPr>
        <w:tab/>
      </w:r>
      <w:r w:rsidR="007D6F48">
        <w:rPr>
          <w:rFonts w:asciiTheme="minorHAnsi" w:hAnsiTheme="minorHAnsi"/>
          <w:b/>
          <w:bCs/>
          <w:sz w:val="22"/>
        </w:rPr>
        <w:t xml:space="preserve">Palmer Ridge </w:t>
      </w:r>
      <w:r w:rsidR="00980561">
        <w:rPr>
          <w:rFonts w:asciiTheme="minorHAnsi" w:hAnsiTheme="minorHAnsi"/>
          <w:b/>
          <w:bCs/>
          <w:sz w:val="22"/>
        </w:rPr>
        <w:t>High School</w:t>
      </w:r>
      <w:r w:rsidR="007D6F48">
        <w:rPr>
          <w:rFonts w:asciiTheme="minorHAnsi" w:hAnsiTheme="minorHAnsi"/>
          <w:b/>
          <w:bCs/>
          <w:sz w:val="22"/>
        </w:rPr>
        <w:tab/>
      </w:r>
      <w:r w:rsidR="00C50825" w:rsidRPr="00A444C2">
        <w:rPr>
          <w:rFonts w:asciiTheme="minorHAnsi" w:hAnsiTheme="minorHAnsi"/>
          <w:b/>
          <w:bCs/>
          <w:sz w:val="22"/>
        </w:rPr>
        <w:t xml:space="preserve">District: </w:t>
      </w:r>
      <w:r w:rsidR="007D6F48">
        <w:rPr>
          <w:rFonts w:asciiTheme="minorHAnsi" w:hAnsiTheme="minorHAnsi"/>
          <w:b/>
          <w:bCs/>
          <w:sz w:val="22"/>
        </w:rPr>
        <w:t>Lewis-Palmer School District #38</w:t>
      </w:r>
    </w:p>
    <w:tbl>
      <w:tblPr>
        <w:tblStyle w:val="TableGrid"/>
        <w:tblW w:w="0" w:type="auto"/>
        <w:tblInd w:w="198" w:type="dxa"/>
        <w:tblLook w:val="04A0" w:firstRow="1" w:lastRow="0" w:firstColumn="1" w:lastColumn="0" w:noHBand="0" w:noVBand="1"/>
      </w:tblPr>
      <w:tblGrid>
        <w:gridCol w:w="616"/>
        <w:gridCol w:w="3640"/>
        <w:gridCol w:w="9851"/>
      </w:tblGrid>
      <w:tr w:rsidR="00CA1D28" w:rsidRPr="00A444C2" w14:paraId="6A353D90" w14:textId="77777777" w:rsidTr="00541675">
        <w:trPr>
          <w:trHeight w:val="535"/>
        </w:trPr>
        <w:tc>
          <w:tcPr>
            <w:tcW w:w="616" w:type="dxa"/>
            <w:vMerge w:val="restart"/>
            <w:tcBorders>
              <w:bottom w:val="nil"/>
            </w:tcBorders>
            <w:shd w:val="clear" w:color="auto" w:fill="C6D9F1" w:themeFill="text2" w:themeFillTint="33"/>
            <w:textDirection w:val="btLr"/>
          </w:tcPr>
          <w:p w14:paraId="499E4445" w14:textId="236E9B09" w:rsidR="001722E8" w:rsidRPr="00061E66" w:rsidRDefault="001722E8" w:rsidP="0002765D">
            <w:pPr>
              <w:ind w:left="113" w:right="113"/>
              <w:jc w:val="center"/>
              <w:rPr>
                <w:rFonts w:asciiTheme="minorHAnsi" w:hAnsiTheme="minorHAnsi"/>
                <w:b/>
                <w:sz w:val="28"/>
                <w:szCs w:val="24"/>
                <w:highlight w:val="cyan"/>
              </w:rPr>
            </w:pPr>
            <w:r w:rsidRPr="0002765D">
              <w:rPr>
                <w:rFonts w:asciiTheme="minorHAnsi" w:hAnsiTheme="minorHAnsi"/>
                <w:b/>
                <w:sz w:val="28"/>
                <w:szCs w:val="24"/>
              </w:rPr>
              <w:t>GOAL 1</w:t>
            </w:r>
          </w:p>
        </w:tc>
        <w:tc>
          <w:tcPr>
            <w:tcW w:w="3640" w:type="dxa"/>
          </w:tcPr>
          <w:p w14:paraId="57ADE8A7" w14:textId="77777777" w:rsidR="00CA1D28" w:rsidRPr="00A263F9" w:rsidRDefault="00CA1D28" w:rsidP="00541675">
            <w:pPr>
              <w:rPr>
                <w:rFonts w:asciiTheme="minorHAnsi" w:hAnsiTheme="minorHAnsi"/>
                <w:b/>
                <w:sz w:val="22"/>
                <w:szCs w:val="24"/>
              </w:rPr>
            </w:pPr>
            <w:r w:rsidRPr="00A263F9">
              <w:rPr>
                <w:rFonts w:asciiTheme="minorHAnsi" w:hAnsiTheme="minorHAnsi"/>
                <w:b/>
                <w:sz w:val="22"/>
                <w:szCs w:val="24"/>
              </w:rPr>
              <w:t xml:space="preserve">School </w:t>
            </w:r>
            <w:r w:rsidR="00541675" w:rsidRPr="00A263F9">
              <w:rPr>
                <w:rFonts w:asciiTheme="minorHAnsi" w:hAnsiTheme="minorHAnsi"/>
                <w:b/>
                <w:sz w:val="22"/>
                <w:szCs w:val="24"/>
              </w:rPr>
              <w:t>Improvement Plan Goal (SIP)</w:t>
            </w:r>
          </w:p>
        </w:tc>
        <w:tc>
          <w:tcPr>
            <w:tcW w:w="9851" w:type="dxa"/>
          </w:tcPr>
          <w:p w14:paraId="45C3237D" w14:textId="77777777" w:rsidR="00CA1D28" w:rsidRPr="00A263F9" w:rsidRDefault="007D6F48" w:rsidP="007D6F48">
            <w:pPr>
              <w:rPr>
                <w:rFonts w:asciiTheme="minorHAnsi" w:hAnsiTheme="minorHAnsi"/>
                <w:b/>
                <w:color w:val="4F81BD" w:themeColor="accent1"/>
                <w:sz w:val="22"/>
                <w:szCs w:val="24"/>
              </w:rPr>
            </w:pPr>
            <w:r w:rsidRPr="00A263F9">
              <w:rPr>
                <w:rFonts w:asciiTheme="minorHAnsi" w:hAnsiTheme="minorHAnsi"/>
                <w:b/>
                <w:color w:val="4F81BD" w:themeColor="accent1"/>
                <w:sz w:val="22"/>
                <w:szCs w:val="24"/>
              </w:rPr>
              <w:t xml:space="preserve">Our school UIP goal is for Special Educators to incorporate direct instruction in math for students with disabilities not meeting targets. </w:t>
            </w:r>
          </w:p>
        </w:tc>
      </w:tr>
      <w:tr w:rsidR="006E42D8" w:rsidRPr="00A444C2" w14:paraId="6AD6C9CD" w14:textId="77777777" w:rsidTr="00541675">
        <w:trPr>
          <w:trHeight w:val="143"/>
        </w:trPr>
        <w:tc>
          <w:tcPr>
            <w:tcW w:w="616" w:type="dxa"/>
            <w:vMerge/>
            <w:tcBorders>
              <w:top w:val="nil"/>
              <w:bottom w:val="nil"/>
            </w:tcBorders>
            <w:shd w:val="clear" w:color="auto" w:fill="C6D9F1" w:themeFill="text2" w:themeFillTint="33"/>
            <w:textDirection w:val="btLr"/>
          </w:tcPr>
          <w:p w14:paraId="17879E46" w14:textId="77777777" w:rsidR="006E42D8" w:rsidRPr="00A444C2" w:rsidRDefault="006E42D8" w:rsidP="001722E8">
            <w:pPr>
              <w:ind w:left="113" w:right="113"/>
              <w:jc w:val="center"/>
              <w:rPr>
                <w:rFonts w:asciiTheme="minorHAnsi" w:hAnsiTheme="minorHAnsi"/>
                <w:b/>
                <w:sz w:val="22"/>
                <w:szCs w:val="24"/>
              </w:rPr>
            </w:pPr>
          </w:p>
        </w:tc>
        <w:tc>
          <w:tcPr>
            <w:tcW w:w="3640" w:type="dxa"/>
          </w:tcPr>
          <w:p w14:paraId="48CF988E" w14:textId="77777777" w:rsidR="006E42D8" w:rsidRPr="00A444C2" w:rsidRDefault="006E42D8" w:rsidP="00CA1D28">
            <w:pPr>
              <w:rPr>
                <w:rFonts w:asciiTheme="minorHAnsi" w:hAnsiTheme="minorHAnsi"/>
                <w:b/>
                <w:sz w:val="22"/>
                <w:szCs w:val="24"/>
              </w:rPr>
            </w:pPr>
            <w:r w:rsidRPr="00A444C2">
              <w:rPr>
                <w:rFonts w:asciiTheme="minorHAnsi" w:hAnsiTheme="minorHAnsi"/>
                <w:b/>
                <w:sz w:val="22"/>
                <w:szCs w:val="24"/>
              </w:rPr>
              <w:t>HESLP Target area (which area would you like to improve upon</w:t>
            </w:r>
            <w:r w:rsidR="00B51345">
              <w:rPr>
                <w:rFonts w:asciiTheme="minorHAnsi" w:hAnsiTheme="minorHAnsi"/>
                <w:b/>
                <w:sz w:val="22"/>
                <w:szCs w:val="24"/>
              </w:rPr>
              <w:t xml:space="preserve"> and WHY</w:t>
            </w:r>
            <w:r w:rsidRPr="00A444C2">
              <w:rPr>
                <w:rFonts w:asciiTheme="minorHAnsi" w:hAnsiTheme="minorHAnsi"/>
                <w:b/>
                <w:sz w:val="22"/>
                <w:szCs w:val="24"/>
              </w:rPr>
              <w:t>?)</w:t>
            </w:r>
          </w:p>
        </w:tc>
        <w:tc>
          <w:tcPr>
            <w:tcW w:w="9851" w:type="dxa"/>
          </w:tcPr>
          <w:p w14:paraId="5F1C511B" w14:textId="77777777" w:rsidR="00541675" w:rsidRDefault="003D7FFA" w:rsidP="006E42D8">
            <w:p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Instructional Delivery Strategies</w:t>
            </w:r>
            <w:r w:rsidR="00541675">
              <w:rPr>
                <w:rFonts w:asciiTheme="minorHAnsi" w:hAnsiTheme="minorHAnsi"/>
                <w:b/>
                <w:color w:val="4F81BD" w:themeColor="accent1"/>
                <w:sz w:val="22"/>
                <w:szCs w:val="24"/>
              </w:rPr>
              <w:t>:</w:t>
            </w:r>
          </w:p>
          <w:p w14:paraId="5C606AA0" w14:textId="77777777" w:rsidR="006E42D8" w:rsidRPr="003D7FFA" w:rsidRDefault="00E97398" w:rsidP="003D7FFA">
            <w:pPr>
              <w:pStyle w:val="ListParagraph"/>
              <w:numPr>
                <w:ilvl w:val="0"/>
                <w:numId w:val="15"/>
              </w:numPr>
              <w:rPr>
                <w:rFonts w:asciiTheme="minorHAnsi" w:hAnsiTheme="minorHAnsi"/>
                <w:b/>
                <w:color w:val="4F81BD" w:themeColor="accent1"/>
                <w:sz w:val="22"/>
                <w:szCs w:val="24"/>
              </w:rPr>
            </w:pPr>
            <w:r w:rsidRPr="003D7FFA">
              <w:rPr>
                <w:rFonts w:asciiTheme="minorHAnsi" w:hAnsiTheme="minorHAnsi"/>
                <w:b/>
                <w:color w:val="4F81BD" w:themeColor="accent1"/>
                <w:sz w:val="22"/>
                <w:szCs w:val="24"/>
              </w:rPr>
              <w:t xml:space="preserve">I </w:t>
            </w:r>
            <w:r w:rsidR="003D7FFA">
              <w:rPr>
                <w:rFonts w:asciiTheme="minorHAnsi" w:hAnsiTheme="minorHAnsi"/>
                <w:b/>
                <w:color w:val="4F81BD" w:themeColor="accent1"/>
                <w:sz w:val="22"/>
                <w:szCs w:val="24"/>
              </w:rPr>
              <w:t xml:space="preserve">believe that it is important for </w:t>
            </w:r>
            <w:r w:rsidRPr="003D7FFA">
              <w:rPr>
                <w:rFonts w:asciiTheme="minorHAnsi" w:hAnsiTheme="minorHAnsi"/>
                <w:b/>
                <w:color w:val="4F81BD" w:themeColor="accent1"/>
                <w:sz w:val="22"/>
                <w:szCs w:val="24"/>
              </w:rPr>
              <w:t>Teacher Librarians</w:t>
            </w:r>
            <w:r w:rsidR="003D7FFA">
              <w:rPr>
                <w:rFonts w:asciiTheme="minorHAnsi" w:hAnsiTheme="minorHAnsi"/>
                <w:b/>
                <w:color w:val="4F81BD" w:themeColor="accent1"/>
                <w:sz w:val="22"/>
                <w:szCs w:val="24"/>
              </w:rPr>
              <w:t xml:space="preserve"> to research, experiment and instruct </w:t>
            </w:r>
            <w:r w:rsidR="00993E5B">
              <w:rPr>
                <w:rFonts w:asciiTheme="minorHAnsi" w:hAnsiTheme="minorHAnsi"/>
                <w:b/>
                <w:color w:val="4F81BD" w:themeColor="accent1"/>
                <w:sz w:val="22"/>
                <w:szCs w:val="24"/>
              </w:rPr>
              <w:t xml:space="preserve">with various methods of delivering content and multiple learning opportunities in order to improve </w:t>
            </w:r>
            <w:r w:rsidRPr="003D7FFA">
              <w:rPr>
                <w:rFonts w:asciiTheme="minorHAnsi" w:hAnsiTheme="minorHAnsi"/>
                <w:b/>
                <w:color w:val="4F81BD" w:themeColor="accent1"/>
                <w:sz w:val="22"/>
                <w:szCs w:val="24"/>
              </w:rPr>
              <w:t xml:space="preserve">student </w:t>
            </w:r>
            <w:r w:rsidR="00343657" w:rsidRPr="003D7FFA">
              <w:rPr>
                <w:rFonts w:asciiTheme="minorHAnsi" w:hAnsiTheme="minorHAnsi"/>
                <w:b/>
                <w:color w:val="4F81BD" w:themeColor="accent1"/>
                <w:sz w:val="22"/>
                <w:szCs w:val="24"/>
              </w:rPr>
              <w:t>achievement</w:t>
            </w:r>
            <w:r w:rsidRPr="003D7FFA">
              <w:rPr>
                <w:rFonts w:asciiTheme="minorHAnsi" w:hAnsiTheme="minorHAnsi"/>
                <w:b/>
                <w:color w:val="4F81BD" w:themeColor="accent1"/>
                <w:sz w:val="22"/>
                <w:szCs w:val="24"/>
              </w:rPr>
              <w:t>.</w:t>
            </w:r>
            <w:r w:rsidR="00920FBB">
              <w:rPr>
                <w:rFonts w:asciiTheme="minorHAnsi" w:hAnsiTheme="minorHAnsi"/>
                <w:b/>
                <w:color w:val="4F81BD" w:themeColor="accent1"/>
                <w:sz w:val="22"/>
                <w:szCs w:val="24"/>
              </w:rPr>
              <w:t xml:space="preserve">  I will continue to work with my teachers on best practices for this delivery.</w:t>
            </w:r>
          </w:p>
          <w:p w14:paraId="79E75297" w14:textId="77777777" w:rsidR="00541675" w:rsidRPr="00541675" w:rsidRDefault="005A1971" w:rsidP="00993E5B">
            <w:pPr>
              <w:pStyle w:val="ListParagraph"/>
              <w:numPr>
                <w:ilvl w:val="0"/>
                <w:numId w:val="15"/>
              </w:numPr>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By offering a variety of instructional delivery strategies, we will be able to reach any student who is struggling by meeting their personal learning </w:t>
            </w:r>
            <w:r w:rsidR="00920FBB">
              <w:rPr>
                <w:rFonts w:asciiTheme="minorHAnsi" w:hAnsiTheme="minorHAnsi"/>
                <w:b/>
                <w:color w:val="4F81BD" w:themeColor="accent1"/>
                <w:sz w:val="22"/>
                <w:szCs w:val="24"/>
              </w:rPr>
              <w:t>style.</w:t>
            </w:r>
            <w:r>
              <w:rPr>
                <w:rFonts w:asciiTheme="minorHAnsi" w:hAnsiTheme="minorHAnsi"/>
                <w:b/>
                <w:color w:val="4F81BD" w:themeColor="accent1"/>
                <w:sz w:val="22"/>
                <w:szCs w:val="24"/>
              </w:rPr>
              <w:t xml:space="preserve"> </w:t>
            </w:r>
            <w:r w:rsidR="00920FBB">
              <w:rPr>
                <w:rFonts w:asciiTheme="minorHAnsi" w:hAnsiTheme="minorHAnsi"/>
                <w:b/>
                <w:color w:val="4F81BD" w:themeColor="accent1"/>
                <w:sz w:val="22"/>
                <w:szCs w:val="24"/>
              </w:rPr>
              <w:t xml:space="preserve"> </w:t>
            </w:r>
            <w:r w:rsidR="00E97398">
              <w:rPr>
                <w:rFonts w:asciiTheme="minorHAnsi" w:hAnsiTheme="minorHAnsi"/>
                <w:b/>
                <w:color w:val="4F81BD" w:themeColor="accent1"/>
                <w:sz w:val="22"/>
                <w:szCs w:val="24"/>
              </w:rPr>
              <w:t xml:space="preserve">Librarians can share </w:t>
            </w:r>
            <w:r w:rsidR="00920FBB">
              <w:rPr>
                <w:rFonts w:asciiTheme="minorHAnsi" w:hAnsiTheme="minorHAnsi"/>
                <w:b/>
                <w:color w:val="4F81BD" w:themeColor="accent1"/>
                <w:sz w:val="22"/>
                <w:szCs w:val="24"/>
              </w:rPr>
              <w:t>in the difficult work of differentiation even if we are not involved in the direct instruction.</w:t>
            </w:r>
          </w:p>
          <w:p w14:paraId="3A585C39" w14:textId="77777777" w:rsidR="006E42D8" w:rsidRPr="00A444C2" w:rsidRDefault="006E42D8" w:rsidP="006C0BA6">
            <w:pPr>
              <w:tabs>
                <w:tab w:val="num" w:pos="720"/>
              </w:tabs>
              <w:rPr>
                <w:rFonts w:asciiTheme="minorHAnsi" w:hAnsiTheme="minorHAnsi"/>
                <w:b/>
                <w:color w:val="4F81BD" w:themeColor="accent1"/>
                <w:sz w:val="22"/>
                <w:szCs w:val="24"/>
              </w:rPr>
            </w:pPr>
          </w:p>
        </w:tc>
      </w:tr>
      <w:tr w:rsidR="003565F7" w:rsidRPr="00A444C2" w14:paraId="6A912DC8" w14:textId="77777777" w:rsidTr="005907DF">
        <w:trPr>
          <w:trHeight w:val="1250"/>
        </w:trPr>
        <w:tc>
          <w:tcPr>
            <w:tcW w:w="616" w:type="dxa"/>
            <w:vMerge/>
            <w:tcBorders>
              <w:top w:val="nil"/>
              <w:bottom w:val="nil"/>
            </w:tcBorders>
            <w:shd w:val="clear" w:color="auto" w:fill="C6D9F1" w:themeFill="text2" w:themeFillTint="33"/>
            <w:textDirection w:val="btLr"/>
          </w:tcPr>
          <w:p w14:paraId="4D08A82C" w14:textId="77777777" w:rsidR="003565F7" w:rsidRPr="00A444C2" w:rsidRDefault="003565F7" w:rsidP="001722E8">
            <w:pPr>
              <w:ind w:left="113" w:right="113"/>
              <w:jc w:val="center"/>
              <w:rPr>
                <w:rFonts w:asciiTheme="minorHAnsi" w:hAnsiTheme="minorHAnsi"/>
                <w:b/>
                <w:sz w:val="22"/>
                <w:szCs w:val="24"/>
              </w:rPr>
            </w:pPr>
          </w:p>
        </w:tc>
        <w:tc>
          <w:tcPr>
            <w:tcW w:w="3640" w:type="dxa"/>
          </w:tcPr>
          <w:p w14:paraId="60286CA2" w14:textId="77777777" w:rsidR="003565F7"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D13F40" w:rsidRPr="00A444C2">
              <w:rPr>
                <w:rFonts w:asciiTheme="minorHAnsi" w:hAnsiTheme="minorHAnsi"/>
                <w:b/>
                <w:sz w:val="22"/>
                <w:szCs w:val="24"/>
              </w:rPr>
              <w:t xml:space="preserve">SMART </w:t>
            </w:r>
            <w:r w:rsidR="0004336D" w:rsidRPr="00A444C2">
              <w:rPr>
                <w:rFonts w:asciiTheme="minorHAnsi" w:hAnsiTheme="minorHAnsi"/>
                <w:b/>
                <w:sz w:val="22"/>
                <w:szCs w:val="24"/>
              </w:rPr>
              <w:t>goal which is worded to</w:t>
            </w:r>
            <w:r w:rsidRPr="00A444C2">
              <w:rPr>
                <w:rFonts w:asciiTheme="minorHAnsi" w:hAnsiTheme="minorHAnsi"/>
                <w:b/>
                <w:sz w:val="22"/>
                <w:szCs w:val="24"/>
              </w:rPr>
              <w:t xml:space="preserve"> </w:t>
            </w:r>
            <w:r w:rsidR="0004336D" w:rsidRPr="00A444C2">
              <w:rPr>
                <w:rFonts w:asciiTheme="minorHAnsi" w:hAnsiTheme="minorHAnsi"/>
                <w:b/>
                <w:i/>
                <w:sz w:val="22"/>
                <w:szCs w:val="24"/>
              </w:rPr>
              <w:t>show</w:t>
            </w:r>
            <w:r w:rsidRPr="00A444C2">
              <w:rPr>
                <w:rFonts w:asciiTheme="minorHAnsi" w:hAnsiTheme="minorHAnsi"/>
                <w:b/>
                <w:i/>
                <w:sz w:val="22"/>
                <w:szCs w:val="24"/>
              </w:rPr>
              <w:t xml:space="preserve"> alignment </w:t>
            </w:r>
            <w:r w:rsidR="00541675">
              <w:rPr>
                <w:rFonts w:asciiTheme="minorHAnsi" w:hAnsiTheme="minorHAnsi"/>
                <w:b/>
                <w:i/>
                <w:sz w:val="22"/>
                <w:szCs w:val="24"/>
              </w:rPr>
              <w:t>between SIP</w:t>
            </w:r>
            <w:r w:rsidR="006C0BA6" w:rsidRPr="00A444C2">
              <w:rPr>
                <w:rFonts w:asciiTheme="minorHAnsi" w:hAnsiTheme="minorHAnsi"/>
                <w:b/>
                <w:i/>
                <w:sz w:val="22"/>
                <w:szCs w:val="24"/>
              </w:rPr>
              <w:t xml:space="preserve"> and HESL</w:t>
            </w:r>
            <w:r w:rsidR="006145BA">
              <w:rPr>
                <w:rFonts w:asciiTheme="minorHAnsi" w:hAnsiTheme="minorHAnsi"/>
                <w:b/>
                <w:i/>
                <w:sz w:val="22"/>
                <w:szCs w:val="24"/>
              </w:rPr>
              <w:t>P</w:t>
            </w:r>
            <w:r w:rsidR="006C0BA6" w:rsidRPr="00A444C2">
              <w:rPr>
                <w:rFonts w:asciiTheme="minorHAnsi" w:hAnsiTheme="minorHAnsi"/>
                <w:b/>
                <w:i/>
                <w:sz w:val="22"/>
                <w:szCs w:val="24"/>
              </w:rPr>
              <w:t xml:space="preserve"> </w:t>
            </w:r>
            <w:r w:rsidRPr="00A444C2">
              <w:rPr>
                <w:rFonts w:asciiTheme="minorHAnsi" w:hAnsiTheme="minorHAnsi"/>
                <w:b/>
                <w:i/>
                <w:sz w:val="22"/>
                <w:szCs w:val="24"/>
              </w:rPr>
              <w:t>Target area</w:t>
            </w:r>
          </w:p>
        </w:tc>
        <w:tc>
          <w:tcPr>
            <w:tcW w:w="9851" w:type="dxa"/>
          </w:tcPr>
          <w:p w14:paraId="09DC7C17" w14:textId="706A3189" w:rsidR="005907DF" w:rsidRPr="00A444C2" w:rsidRDefault="00917B3F" w:rsidP="00D044D4">
            <w:p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Working with the PRHS</w:t>
            </w:r>
            <w:r w:rsidR="00920FBB">
              <w:rPr>
                <w:rFonts w:asciiTheme="minorHAnsi" w:hAnsiTheme="minorHAnsi"/>
                <w:b/>
                <w:color w:val="4F81BD" w:themeColor="accent1"/>
                <w:sz w:val="22"/>
                <w:szCs w:val="24"/>
              </w:rPr>
              <w:t xml:space="preserve"> Special Education </w:t>
            </w:r>
            <w:r w:rsidR="0055452C">
              <w:rPr>
                <w:rFonts w:asciiTheme="minorHAnsi" w:hAnsiTheme="minorHAnsi"/>
                <w:b/>
                <w:color w:val="4F81BD" w:themeColor="accent1"/>
                <w:sz w:val="22"/>
                <w:szCs w:val="24"/>
              </w:rPr>
              <w:t>teachers and other PRHS staff members</w:t>
            </w:r>
            <w:r w:rsidR="00920FBB">
              <w:rPr>
                <w:rFonts w:asciiTheme="minorHAnsi" w:hAnsiTheme="minorHAnsi"/>
                <w:b/>
                <w:color w:val="4F81BD" w:themeColor="accent1"/>
                <w:sz w:val="22"/>
                <w:szCs w:val="24"/>
              </w:rPr>
              <w:t xml:space="preserve"> </w:t>
            </w:r>
            <w:r w:rsidR="00061E66">
              <w:rPr>
                <w:rFonts w:asciiTheme="minorHAnsi" w:hAnsiTheme="minorHAnsi"/>
                <w:b/>
                <w:color w:val="4F81BD" w:themeColor="accent1"/>
                <w:sz w:val="22"/>
                <w:szCs w:val="24"/>
              </w:rPr>
              <w:t xml:space="preserve">on </w:t>
            </w:r>
            <w:r w:rsidR="0055452C">
              <w:rPr>
                <w:rFonts w:asciiTheme="minorHAnsi" w:hAnsiTheme="minorHAnsi"/>
                <w:b/>
                <w:color w:val="4F81BD" w:themeColor="accent1"/>
                <w:sz w:val="22"/>
                <w:szCs w:val="24"/>
              </w:rPr>
              <w:t>differentiated instructional d</w:t>
            </w:r>
            <w:r>
              <w:rPr>
                <w:rFonts w:asciiTheme="minorHAnsi" w:hAnsiTheme="minorHAnsi"/>
                <w:b/>
                <w:color w:val="4F81BD" w:themeColor="accent1"/>
                <w:sz w:val="22"/>
                <w:szCs w:val="24"/>
              </w:rPr>
              <w:t>elivery methods fo</w:t>
            </w:r>
            <w:r w:rsidR="00E520AC">
              <w:rPr>
                <w:rFonts w:asciiTheme="minorHAnsi" w:hAnsiTheme="minorHAnsi"/>
                <w:b/>
                <w:color w:val="4F81BD" w:themeColor="accent1"/>
                <w:sz w:val="22"/>
                <w:szCs w:val="24"/>
              </w:rPr>
              <w:t xml:space="preserve">r math skills, </w:t>
            </w:r>
            <w:r w:rsidR="009E5B4C">
              <w:rPr>
                <w:rFonts w:asciiTheme="minorHAnsi" w:hAnsiTheme="minorHAnsi"/>
                <w:b/>
                <w:color w:val="4F81BD" w:themeColor="accent1"/>
                <w:sz w:val="22"/>
                <w:szCs w:val="24"/>
              </w:rPr>
              <w:t xml:space="preserve">our disaggregated group of Students with Disabilities </w:t>
            </w:r>
            <w:r w:rsidR="00E520AC">
              <w:rPr>
                <w:rFonts w:asciiTheme="minorHAnsi" w:hAnsiTheme="minorHAnsi"/>
                <w:b/>
                <w:color w:val="4F81BD" w:themeColor="accent1"/>
                <w:sz w:val="22"/>
                <w:szCs w:val="24"/>
              </w:rPr>
              <w:t xml:space="preserve">will </w:t>
            </w:r>
            <w:r w:rsidR="00D044D4">
              <w:rPr>
                <w:rFonts w:asciiTheme="minorHAnsi" w:hAnsiTheme="minorHAnsi"/>
                <w:b/>
                <w:color w:val="4F81BD" w:themeColor="accent1"/>
                <w:sz w:val="22"/>
                <w:szCs w:val="24"/>
              </w:rPr>
              <w:t xml:space="preserve">average 235 as measured by NWEA and </w:t>
            </w:r>
            <w:r w:rsidR="00E520AC">
              <w:rPr>
                <w:rFonts w:asciiTheme="minorHAnsi" w:hAnsiTheme="minorHAnsi"/>
                <w:b/>
                <w:color w:val="4F81BD" w:themeColor="accent1"/>
                <w:sz w:val="22"/>
                <w:szCs w:val="24"/>
              </w:rPr>
              <w:t xml:space="preserve">meet </w:t>
            </w:r>
            <w:r w:rsidR="009E5B4C">
              <w:rPr>
                <w:rFonts w:asciiTheme="minorHAnsi" w:hAnsiTheme="minorHAnsi"/>
                <w:b/>
                <w:color w:val="4F81BD" w:themeColor="accent1"/>
                <w:sz w:val="22"/>
                <w:szCs w:val="24"/>
              </w:rPr>
              <w:t>the expectation</w:t>
            </w:r>
            <w:r w:rsidR="001B604E">
              <w:rPr>
                <w:rFonts w:asciiTheme="minorHAnsi" w:hAnsiTheme="minorHAnsi"/>
                <w:b/>
                <w:color w:val="4F81BD" w:themeColor="accent1"/>
                <w:sz w:val="22"/>
                <w:szCs w:val="24"/>
              </w:rPr>
              <w:t>s of a 50% mean score</w:t>
            </w:r>
            <w:r w:rsidR="00D044D4">
              <w:rPr>
                <w:rFonts w:asciiTheme="minorHAnsi" w:hAnsiTheme="minorHAnsi"/>
                <w:b/>
                <w:color w:val="4F81BD" w:themeColor="accent1"/>
                <w:sz w:val="22"/>
                <w:szCs w:val="24"/>
              </w:rPr>
              <w:t xml:space="preserve"> by the end of the 2015-2016 school year.</w:t>
            </w:r>
          </w:p>
        </w:tc>
      </w:tr>
      <w:tr w:rsidR="00CA1D28" w:rsidRPr="00061E66" w14:paraId="38C1BCE0" w14:textId="77777777" w:rsidTr="00541675">
        <w:trPr>
          <w:trHeight w:val="143"/>
        </w:trPr>
        <w:tc>
          <w:tcPr>
            <w:tcW w:w="616" w:type="dxa"/>
            <w:vMerge/>
            <w:tcBorders>
              <w:top w:val="nil"/>
              <w:bottom w:val="nil"/>
            </w:tcBorders>
            <w:shd w:val="clear" w:color="auto" w:fill="C6D9F1" w:themeFill="text2" w:themeFillTint="33"/>
            <w:textDirection w:val="btLr"/>
          </w:tcPr>
          <w:p w14:paraId="5E965108" w14:textId="77777777" w:rsidR="00CA1D28" w:rsidRPr="00A444C2" w:rsidRDefault="00CA1D28" w:rsidP="001722E8">
            <w:pPr>
              <w:ind w:left="113" w:right="113"/>
              <w:jc w:val="center"/>
              <w:rPr>
                <w:rFonts w:asciiTheme="minorHAnsi" w:hAnsiTheme="minorHAnsi"/>
                <w:b/>
                <w:sz w:val="22"/>
                <w:szCs w:val="24"/>
              </w:rPr>
            </w:pPr>
          </w:p>
        </w:tc>
        <w:tc>
          <w:tcPr>
            <w:tcW w:w="3640" w:type="dxa"/>
          </w:tcPr>
          <w:p w14:paraId="47AF9804" w14:textId="77777777" w:rsidR="007F2F1B" w:rsidRPr="00A263F9" w:rsidRDefault="003565F7" w:rsidP="00CA1D28">
            <w:pPr>
              <w:rPr>
                <w:rFonts w:asciiTheme="minorHAnsi" w:hAnsiTheme="minorHAnsi"/>
                <w:b/>
                <w:sz w:val="22"/>
                <w:szCs w:val="24"/>
              </w:rPr>
            </w:pPr>
            <w:r w:rsidRPr="00A263F9">
              <w:rPr>
                <w:rFonts w:asciiTheme="minorHAnsi" w:hAnsiTheme="minorHAnsi"/>
                <w:b/>
                <w:sz w:val="22"/>
                <w:szCs w:val="24"/>
              </w:rPr>
              <w:t xml:space="preserve">My </w:t>
            </w:r>
            <w:r w:rsidR="00CA1D28" w:rsidRPr="00A263F9">
              <w:rPr>
                <w:rFonts w:asciiTheme="minorHAnsi" w:hAnsiTheme="minorHAnsi"/>
                <w:b/>
                <w:sz w:val="22"/>
                <w:szCs w:val="24"/>
              </w:rPr>
              <w:t>Strategies/Indicators</w:t>
            </w:r>
            <w:r w:rsidR="007F2F1B" w:rsidRPr="00A263F9">
              <w:rPr>
                <w:rFonts w:asciiTheme="minorHAnsi" w:hAnsiTheme="minorHAnsi"/>
                <w:b/>
                <w:sz w:val="22"/>
                <w:szCs w:val="24"/>
              </w:rPr>
              <w:t xml:space="preserve"> for carrying out my SMART goal</w:t>
            </w:r>
          </w:p>
          <w:p w14:paraId="3667B1D0" w14:textId="77777777" w:rsidR="00CA1D28" w:rsidRPr="00061E66" w:rsidRDefault="00CA1D28" w:rsidP="00CA1D28">
            <w:pPr>
              <w:rPr>
                <w:rFonts w:asciiTheme="minorHAnsi" w:hAnsiTheme="minorHAnsi"/>
                <w:b/>
                <w:sz w:val="22"/>
                <w:szCs w:val="24"/>
                <w:highlight w:val="lightGray"/>
              </w:rPr>
            </w:pPr>
            <w:bookmarkStart w:id="0" w:name="_GoBack"/>
            <w:bookmarkEnd w:id="0"/>
          </w:p>
        </w:tc>
        <w:tc>
          <w:tcPr>
            <w:tcW w:w="9851" w:type="dxa"/>
          </w:tcPr>
          <w:p w14:paraId="234F485A" w14:textId="70181DB0" w:rsidR="001B604E" w:rsidRPr="001B604E" w:rsidRDefault="001B604E" w:rsidP="001B604E">
            <w:pPr>
              <w:rPr>
                <w:rFonts w:asciiTheme="minorHAnsi" w:hAnsiTheme="minorHAnsi"/>
                <w:b/>
                <w:color w:val="4F81BD" w:themeColor="accent1"/>
                <w:sz w:val="22"/>
                <w:szCs w:val="24"/>
                <w:highlight w:val="lightGray"/>
              </w:rPr>
            </w:pPr>
            <w:r w:rsidRPr="001B604E">
              <w:rPr>
                <w:rFonts w:asciiTheme="minorHAnsi" w:hAnsiTheme="minorHAnsi"/>
                <w:b/>
                <w:color w:val="4F81BD" w:themeColor="accent1"/>
                <w:sz w:val="22"/>
                <w:szCs w:val="24"/>
              </w:rPr>
              <w:t>Differentiated methods will support the direct instruction in math for our students with disabilities as well as offer benefits for all of our students.  The differentiated instruction will also allow students to choose the learning style that best meets his or her learning needs.</w:t>
            </w:r>
          </w:p>
          <w:p w14:paraId="339773E5" w14:textId="06780633" w:rsidR="001B604E" w:rsidRDefault="00E653FC" w:rsidP="00AC3348">
            <w:pPr>
              <w:pStyle w:val="ListParagraph"/>
              <w:numPr>
                <w:ilvl w:val="0"/>
                <w:numId w:val="12"/>
              </w:numPr>
              <w:rPr>
                <w:rFonts w:asciiTheme="minorHAnsi" w:hAnsiTheme="minorHAnsi"/>
                <w:b/>
                <w:color w:val="4F81BD" w:themeColor="accent1"/>
                <w:sz w:val="22"/>
                <w:szCs w:val="24"/>
              </w:rPr>
            </w:pPr>
            <w:r>
              <w:rPr>
                <w:rFonts w:asciiTheme="minorHAnsi" w:hAnsiTheme="minorHAnsi"/>
                <w:b/>
                <w:color w:val="4F81BD" w:themeColor="accent1"/>
                <w:sz w:val="22"/>
                <w:szCs w:val="24"/>
              </w:rPr>
              <w:t>Utilizing various delivery methods of instructional content for struggling learners that will individualize learning</w:t>
            </w:r>
            <w:r w:rsidR="00A263F9">
              <w:rPr>
                <w:rFonts w:asciiTheme="minorHAnsi" w:hAnsiTheme="minorHAnsi"/>
                <w:b/>
                <w:color w:val="4F81BD" w:themeColor="accent1"/>
                <w:sz w:val="22"/>
                <w:szCs w:val="24"/>
              </w:rPr>
              <w:t>.  Examples</w:t>
            </w:r>
            <w:r w:rsidR="00337264">
              <w:rPr>
                <w:rFonts w:asciiTheme="minorHAnsi" w:hAnsiTheme="minorHAnsi"/>
                <w:b/>
                <w:color w:val="4F81BD" w:themeColor="accent1"/>
                <w:sz w:val="22"/>
                <w:szCs w:val="24"/>
              </w:rPr>
              <w:t>:</w:t>
            </w:r>
          </w:p>
          <w:p w14:paraId="44A7474C" w14:textId="77777777" w:rsidR="00337264" w:rsidRDefault="00337264" w:rsidP="00337264">
            <w:pPr>
              <w:pStyle w:val="ListParagraph"/>
              <w:numPr>
                <w:ilvl w:val="1"/>
                <w:numId w:val="12"/>
              </w:numPr>
              <w:rPr>
                <w:rFonts w:asciiTheme="minorHAnsi" w:hAnsiTheme="minorHAnsi"/>
                <w:b/>
                <w:color w:val="4F81BD" w:themeColor="accent1"/>
                <w:sz w:val="22"/>
                <w:szCs w:val="24"/>
              </w:rPr>
            </w:pPr>
            <w:proofErr w:type="spellStart"/>
            <w:proofErr w:type="gramStart"/>
            <w:r>
              <w:rPr>
                <w:rFonts w:asciiTheme="minorHAnsi" w:hAnsiTheme="minorHAnsi"/>
                <w:b/>
                <w:color w:val="4F81BD" w:themeColor="accent1"/>
                <w:sz w:val="22"/>
                <w:szCs w:val="24"/>
              </w:rPr>
              <w:t>iPad</w:t>
            </w:r>
            <w:proofErr w:type="spellEnd"/>
            <w:proofErr w:type="gramEnd"/>
            <w:r>
              <w:rPr>
                <w:rFonts w:asciiTheme="minorHAnsi" w:hAnsiTheme="minorHAnsi"/>
                <w:b/>
                <w:color w:val="4F81BD" w:themeColor="accent1"/>
                <w:sz w:val="22"/>
                <w:szCs w:val="24"/>
              </w:rPr>
              <w:t xml:space="preserve"> apps such as Algebra Touch to allow for interactive and kinesthetic learning of basic skills</w:t>
            </w:r>
            <w:r w:rsidR="00A263F9">
              <w:rPr>
                <w:rFonts w:asciiTheme="minorHAnsi" w:hAnsiTheme="minorHAnsi"/>
                <w:b/>
                <w:color w:val="4F81BD" w:themeColor="accent1"/>
                <w:sz w:val="22"/>
                <w:szCs w:val="24"/>
              </w:rPr>
              <w:t>.</w:t>
            </w:r>
          </w:p>
          <w:p w14:paraId="2DE382B4" w14:textId="6441A5F9" w:rsidR="00A263F9" w:rsidRDefault="00F13DF0" w:rsidP="00337264">
            <w:pPr>
              <w:pStyle w:val="ListParagraph"/>
              <w:numPr>
                <w:ilvl w:val="1"/>
                <w:numId w:val="12"/>
              </w:numPr>
              <w:rPr>
                <w:rFonts w:asciiTheme="minorHAnsi" w:hAnsiTheme="minorHAnsi"/>
                <w:b/>
                <w:color w:val="4F81BD" w:themeColor="accent1"/>
                <w:sz w:val="22"/>
                <w:szCs w:val="24"/>
              </w:rPr>
            </w:pPr>
            <w:r>
              <w:rPr>
                <w:rFonts w:asciiTheme="minorHAnsi" w:hAnsiTheme="minorHAnsi"/>
                <w:b/>
                <w:color w:val="4F81BD" w:themeColor="accent1"/>
                <w:sz w:val="22"/>
                <w:szCs w:val="24"/>
              </w:rPr>
              <w:t>Researching and</w:t>
            </w:r>
            <w:r w:rsidR="00A263F9">
              <w:rPr>
                <w:rFonts w:asciiTheme="minorHAnsi" w:hAnsiTheme="minorHAnsi"/>
                <w:b/>
                <w:color w:val="4F81BD" w:themeColor="accent1"/>
                <w:sz w:val="22"/>
                <w:szCs w:val="24"/>
              </w:rPr>
              <w:t xml:space="preserve"> </w:t>
            </w:r>
            <w:r>
              <w:rPr>
                <w:rFonts w:asciiTheme="minorHAnsi" w:hAnsiTheme="minorHAnsi"/>
                <w:b/>
                <w:color w:val="4F81BD" w:themeColor="accent1"/>
                <w:sz w:val="22"/>
                <w:szCs w:val="24"/>
              </w:rPr>
              <w:t>student experimentation</w:t>
            </w:r>
            <w:r w:rsidR="00A263F9">
              <w:rPr>
                <w:rFonts w:asciiTheme="minorHAnsi" w:hAnsiTheme="minorHAnsi"/>
                <w:b/>
                <w:color w:val="4F81BD" w:themeColor="accent1"/>
                <w:sz w:val="22"/>
                <w:szCs w:val="24"/>
              </w:rPr>
              <w:t xml:space="preserve"> </w:t>
            </w:r>
            <w:r w:rsidR="009512BA">
              <w:rPr>
                <w:rFonts w:asciiTheme="minorHAnsi" w:hAnsiTheme="minorHAnsi"/>
                <w:b/>
                <w:color w:val="4F81BD" w:themeColor="accent1"/>
                <w:sz w:val="22"/>
                <w:szCs w:val="24"/>
              </w:rPr>
              <w:t xml:space="preserve">with </w:t>
            </w:r>
            <w:r w:rsidR="00A263F9">
              <w:rPr>
                <w:rFonts w:asciiTheme="minorHAnsi" w:hAnsiTheme="minorHAnsi"/>
                <w:b/>
                <w:color w:val="4F81BD" w:themeColor="accent1"/>
                <w:sz w:val="22"/>
                <w:szCs w:val="24"/>
              </w:rPr>
              <w:t>other mobile apps/</w:t>
            </w:r>
            <w:r w:rsidR="009512BA">
              <w:rPr>
                <w:rFonts w:asciiTheme="minorHAnsi" w:hAnsiTheme="minorHAnsi"/>
                <w:b/>
                <w:color w:val="4F81BD" w:themeColor="accent1"/>
                <w:sz w:val="22"/>
                <w:szCs w:val="24"/>
              </w:rPr>
              <w:t>websites/tools that address specific skill sets that have been addressed as deficiencies through form</w:t>
            </w:r>
            <w:r>
              <w:rPr>
                <w:rFonts w:asciiTheme="minorHAnsi" w:hAnsiTheme="minorHAnsi"/>
                <w:b/>
                <w:color w:val="4F81BD" w:themeColor="accent1"/>
                <w:sz w:val="22"/>
                <w:szCs w:val="24"/>
              </w:rPr>
              <w:t>ative and summative assessments.</w:t>
            </w:r>
          </w:p>
          <w:p w14:paraId="6C0C71D3" w14:textId="332DE62A" w:rsidR="00337264" w:rsidRDefault="00337264" w:rsidP="00337264">
            <w:pPr>
              <w:pStyle w:val="ListParagraph"/>
              <w:numPr>
                <w:ilvl w:val="1"/>
                <w:numId w:val="12"/>
              </w:numPr>
              <w:rPr>
                <w:rFonts w:asciiTheme="minorHAnsi" w:hAnsiTheme="minorHAnsi"/>
                <w:b/>
                <w:color w:val="4F81BD" w:themeColor="accent1"/>
                <w:sz w:val="22"/>
                <w:szCs w:val="24"/>
              </w:rPr>
            </w:pPr>
            <w:r>
              <w:rPr>
                <w:rFonts w:asciiTheme="minorHAnsi" w:hAnsiTheme="minorHAnsi"/>
                <w:b/>
                <w:color w:val="4F81BD" w:themeColor="accent1"/>
                <w:sz w:val="22"/>
                <w:szCs w:val="24"/>
              </w:rPr>
              <w:t>Computer math games for drill and practice</w:t>
            </w:r>
            <w:r w:rsidR="00E01607">
              <w:rPr>
                <w:rFonts w:asciiTheme="minorHAnsi" w:hAnsiTheme="minorHAnsi"/>
                <w:b/>
                <w:color w:val="4F81BD" w:themeColor="accent1"/>
                <w:sz w:val="22"/>
                <w:szCs w:val="24"/>
              </w:rPr>
              <w:t xml:space="preserve"> of basic skills such as multiplication tables and </w:t>
            </w:r>
            <w:r w:rsidR="005E03E4">
              <w:rPr>
                <w:rFonts w:asciiTheme="minorHAnsi" w:hAnsiTheme="minorHAnsi"/>
                <w:b/>
                <w:color w:val="4F81BD" w:themeColor="accent1"/>
                <w:sz w:val="22"/>
                <w:szCs w:val="24"/>
              </w:rPr>
              <w:t>higher-level</w:t>
            </w:r>
            <w:r w:rsidR="00E01607">
              <w:rPr>
                <w:rFonts w:asciiTheme="minorHAnsi" w:hAnsiTheme="minorHAnsi"/>
                <w:b/>
                <w:color w:val="4F81BD" w:themeColor="accent1"/>
                <w:sz w:val="22"/>
                <w:szCs w:val="24"/>
              </w:rPr>
              <w:t xml:space="preserve"> computational skills and recall through </w:t>
            </w:r>
            <w:r>
              <w:rPr>
                <w:rFonts w:asciiTheme="minorHAnsi" w:hAnsiTheme="minorHAnsi"/>
                <w:b/>
                <w:color w:val="4F81BD" w:themeColor="accent1"/>
                <w:sz w:val="22"/>
                <w:szCs w:val="24"/>
              </w:rPr>
              <w:t xml:space="preserve">visual, kinesthetic and audio </w:t>
            </w:r>
            <w:r w:rsidR="00E01607">
              <w:rPr>
                <w:rFonts w:asciiTheme="minorHAnsi" w:hAnsiTheme="minorHAnsi"/>
                <w:b/>
                <w:color w:val="4F81BD" w:themeColor="accent1"/>
                <w:sz w:val="22"/>
                <w:szCs w:val="24"/>
              </w:rPr>
              <w:t>tools.</w:t>
            </w:r>
          </w:p>
          <w:p w14:paraId="039CFDD0" w14:textId="65E680E2" w:rsidR="007F2F1B" w:rsidRPr="005907DF" w:rsidRDefault="005E03E4" w:rsidP="00A263F9">
            <w:pPr>
              <w:pStyle w:val="ListParagraph"/>
              <w:numPr>
                <w:ilvl w:val="1"/>
                <w:numId w:val="12"/>
              </w:numPr>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Showcasing some of the Math help books that are available to students </w:t>
            </w:r>
            <w:r w:rsidR="00A263F9">
              <w:rPr>
                <w:rFonts w:asciiTheme="minorHAnsi" w:hAnsiTheme="minorHAnsi"/>
                <w:b/>
                <w:color w:val="4F81BD" w:themeColor="accent1"/>
                <w:sz w:val="22"/>
                <w:szCs w:val="24"/>
              </w:rPr>
              <w:t xml:space="preserve">for checkout from </w:t>
            </w:r>
            <w:r>
              <w:rPr>
                <w:rFonts w:asciiTheme="minorHAnsi" w:hAnsiTheme="minorHAnsi"/>
                <w:b/>
                <w:color w:val="4F81BD" w:themeColor="accent1"/>
                <w:sz w:val="22"/>
                <w:szCs w:val="24"/>
              </w:rPr>
              <w:t>our Knowledge Center through book shares in the Special Education Resource classrooms</w:t>
            </w:r>
            <w:r w:rsidR="00A263F9">
              <w:rPr>
                <w:rFonts w:asciiTheme="minorHAnsi" w:hAnsiTheme="minorHAnsi"/>
                <w:b/>
                <w:color w:val="4F81BD" w:themeColor="accent1"/>
                <w:sz w:val="22"/>
                <w:szCs w:val="24"/>
              </w:rPr>
              <w:t xml:space="preserve">.   </w:t>
            </w:r>
          </w:p>
        </w:tc>
      </w:tr>
      <w:tr w:rsidR="00CA1D28" w:rsidRPr="00061E66" w14:paraId="6B65DA35" w14:textId="77777777" w:rsidTr="00541675">
        <w:trPr>
          <w:trHeight w:val="143"/>
        </w:trPr>
        <w:tc>
          <w:tcPr>
            <w:tcW w:w="616" w:type="dxa"/>
            <w:vMerge/>
            <w:tcBorders>
              <w:top w:val="nil"/>
              <w:bottom w:val="nil"/>
            </w:tcBorders>
            <w:shd w:val="clear" w:color="auto" w:fill="C6D9F1" w:themeFill="text2" w:themeFillTint="33"/>
            <w:textDirection w:val="btLr"/>
          </w:tcPr>
          <w:p w14:paraId="7B77AC92" w14:textId="0C1A0870" w:rsidR="00CA1D28" w:rsidRPr="00061E66" w:rsidRDefault="00CA1D28" w:rsidP="001722E8">
            <w:pPr>
              <w:ind w:left="113" w:right="113"/>
              <w:jc w:val="center"/>
              <w:rPr>
                <w:rFonts w:asciiTheme="minorHAnsi" w:hAnsiTheme="minorHAnsi"/>
                <w:b/>
                <w:sz w:val="22"/>
                <w:szCs w:val="24"/>
                <w:highlight w:val="lightGray"/>
              </w:rPr>
            </w:pPr>
          </w:p>
        </w:tc>
        <w:tc>
          <w:tcPr>
            <w:tcW w:w="3640" w:type="dxa"/>
          </w:tcPr>
          <w:p w14:paraId="39245D04" w14:textId="77777777" w:rsidR="00CA1D28" w:rsidRPr="00A263F9" w:rsidRDefault="003565F7" w:rsidP="00CA1D28">
            <w:pPr>
              <w:rPr>
                <w:rFonts w:asciiTheme="minorHAnsi" w:hAnsiTheme="minorHAnsi"/>
                <w:b/>
                <w:sz w:val="22"/>
                <w:szCs w:val="24"/>
              </w:rPr>
            </w:pPr>
            <w:r w:rsidRPr="00A263F9">
              <w:rPr>
                <w:rFonts w:asciiTheme="minorHAnsi" w:hAnsiTheme="minorHAnsi"/>
                <w:b/>
                <w:sz w:val="22"/>
                <w:szCs w:val="24"/>
              </w:rPr>
              <w:t xml:space="preserve">My </w:t>
            </w:r>
            <w:r w:rsidR="00CA1D28" w:rsidRPr="00A263F9">
              <w:rPr>
                <w:rFonts w:asciiTheme="minorHAnsi" w:hAnsiTheme="minorHAnsi"/>
                <w:b/>
                <w:sz w:val="22"/>
                <w:szCs w:val="24"/>
              </w:rPr>
              <w:t>Partners</w:t>
            </w:r>
          </w:p>
          <w:p w14:paraId="43114595" w14:textId="77777777" w:rsidR="00CA1D28" w:rsidRPr="00061E66" w:rsidRDefault="00CA1D28" w:rsidP="00CA1D28">
            <w:pPr>
              <w:rPr>
                <w:rFonts w:asciiTheme="minorHAnsi" w:hAnsiTheme="minorHAnsi"/>
                <w:b/>
                <w:sz w:val="22"/>
                <w:szCs w:val="24"/>
                <w:highlight w:val="lightGray"/>
              </w:rPr>
            </w:pPr>
          </w:p>
        </w:tc>
        <w:tc>
          <w:tcPr>
            <w:tcW w:w="9851" w:type="dxa"/>
          </w:tcPr>
          <w:p w14:paraId="14F08D35" w14:textId="01B7C2EE" w:rsidR="00645923" w:rsidRPr="007C4440" w:rsidRDefault="009E2564" w:rsidP="00A263F9">
            <w:pPr>
              <w:rPr>
                <w:rFonts w:asciiTheme="minorHAnsi" w:hAnsiTheme="minorHAnsi"/>
                <w:b/>
                <w:color w:val="4F81BD" w:themeColor="accent1"/>
                <w:sz w:val="22"/>
                <w:szCs w:val="24"/>
              </w:rPr>
            </w:pPr>
            <w:r w:rsidRPr="009E2564">
              <w:rPr>
                <w:rFonts w:asciiTheme="minorHAnsi" w:hAnsiTheme="minorHAnsi"/>
                <w:b/>
                <w:color w:val="4F81BD" w:themeColor="accent1"/>
                <w:sz w:val="22"/>
                <w:szCs w:val="24"/>
              </w:rPr>
              <w:t>Special Education</w:t>
            </w:r>
            <w:r>
              <w:rPr>
                <w:rFonts w:asciiTheme="minorHAnsi" w:hAnsiTheme="minorHAnsi"/>
                <w:b/>
                <w:color w:val="4F81BD" w:themeColor="accent1"/>
                <w:sz w:val="22"/>
                <w:szCs w:val="24"/>
              </w:rPr>
              <w:t xml:space="preserve">, regular education </w:t>
            </w:r>
            <w:r w:rsidRPr="009E2564">
              <w:rPr>
                <w:rFonts w:asciiTheme="minorHAnsi" w:hAnsiTheme="minorHAnsi"/>
                <w:b/>
                <w:color w:val="4F81BD" w:themeColor="accent1"/>
                <w:sz w:val="22"/>
                <w:szCs w:val="24"/>
              </w:rPr>
              <w:t>teachers</w:t>
            </w:r>
            <w:r>
              <w:rPr>
                <w:rFonts w:asciiTheme="minorHAnsi" w:hAnsiTheme="minorHAnsi"/>
                <w:b/>
                <w:color w:val="4F81BD" w:themeColor="accent1"/>
                <w:sz w:val="22"/>
                <w:szCs w:val="24"/>
              </w:rPr>
              <w:t xml:space="preserve">, </w:t>
            </w:r>
            <w:proofErr w:type="spellStart"/>
            <w:r>
              <w:rPr>
                <w:rFonts w:asciiTheme="minorHAnsi" w:hAnsiTheme="minorHAnsi"/>
                <w:b/>
                <w:color w:val="4F81BD" w:themeColor="accent1"/>
                <w:sz w:val="22"/>
                <w:szCs w:val="24"/>
              </w:rPr>
              <w:t>para</w:t>
            </w:r>
            <w:proofErr w:type="spellEnd"/>
            <w:r>
              <w:rPr>
                <w:rFonts w:asciiTheme="minorHAnsi" w:hAnsiTheme="minorHAnsi"/>
                <w:b/>
                <w:color w:val="4F81BD" w:themeColor="accent1"/>
                <w:sz w:val="22"/>
                <w:szCs w:val="24"/>
              </w:rPr>
              <w:t xml:space="preserve">-professionals and administrators at </w:t>
            </w:r>
            <w:r w:rsidRPr="009E2564">
              <w:rPr>
                <w:rFonts w:asciiTheme="minorHAnsi" w:hAnsiTheme="minorHAnsi"/>
                <w:b/>
                <w:color w:val="4F81BD" w:themeColor="accent1"/>
                <w:sz w:val="22"/>
                <w:szCs w:val="24"/>
              </w:rPr>
              <w:t>Palmer Ridge High School</w:t>
            </w:r>
            <w:r w:rsidR="00917B3F">
              <w:rPr>
                <w:rFonts w:asciiTheme="minorHAnsi" w:hAnsiTheme="minorHAnsi"/>
                <w:b/>
                <w:color w:val="4F81BD" w:themeColor="accent1"/>
                <w:sz w:val="22"/>
                <w:szCs w:val="24"/>
              </w:rPr>
              <w:t xml:space="preserve"> along with our student body</w:t>
            </w:r>
            <w:r w:rsidR="00A263F9">
              <w:rPr>
                <w:rFonts w:asciiTheme="minorHAnsi" w:hAnsiTheme="minorHAnsi"/>
                <w:b/>
                <w:color w:val="4F81BD" w:themeColor="accent1"/>
                <w:sz w:val="22"/>
                <w:szCs w:val="24"/>
              </w:rPr>
              <w:t xml:space="preserve"> who will be using the tools to improve performance. </w:t>
            </w:r>
          </w:p>
        </w:tc>
      </w:tr>
      <w:tr w:rsidR="00CA1D28" w:rsidRPr="00061E66" w14:paraId="58040028" w14:textId="77777777" w:rsidTr="00541675">
        <w:trPr>
          <w:trHeight w:val="143"/>
        </w:trPr>
        <w:tc>
          <w:tcPr>
            <w:tcW w:w="616" w:type="dxa"/>
            <w:vMerge/>
            <w:tcBorders>
              <w:top w:val="nil"/>
              <w:bottom w:val="nil"/>
            </w:tcBorders>
            <w:shd w:val="clear" w:color="auto" w:fill="C6D9F1" w:themeFill="text2" w:themeFillTint="33"/>
            <w:textDirection w:val="btLr"/>
          </w:tcPr>
          <w:p w14:paraId="3D7106AF" w14:textId="77777777" w:rsidR="00CA1D28" w:rsidRPr="00061E66" w:rsidRDefault="00CA1D28" w:rsidP="001722E8">
            <w:pPr>
              <w:ind w:left="113" w:right="113"/>
              <w:jc w:val="center"/>
              <w:rPr>
                <w:rFonts w:asciiTheme="minorHAnsi" w:hAnsiTheme="minorHAnsi"/>
                <w:b/>
                <w:sz w:val="22"/>
                <w:szCs w:val="24"/>
                <w:highlight w:val="lightGray"/>
              </w:rPr>
            </w:pPr>
          </w:p>
        </w:tc>
        <w:tc>
          <w:tcPr>
            <w:tcW w:w="3640" w:type="dxa"/>
          </w:tcPr>
          <w:p w14:paraId="341A42EA" w14:textId="77777777" w:rsidR="00CA1D28" w:rsidRPr="00A263F9" w:rsidRDefault="001753DA" w:rsidP="00CA1D28">
            <w:pPr>
              <w:rPr>
                <w:rFonts w:asciiTheme="minorHAnsi" w:hAnsiTheme="minorHAnsi"/>
                <w:b/>
                <w:sz w:val="22"/>
                <w:szCs w:val="24"/>
              </w:rPr>
            </w:pPr>
            <w:r w:rsidRPr="00A263F9">
              <w:rPr>
                <w:rFonts w:asciiTheme="minorHAnsi" w:hAnsiTheme="minorHAnsi"/>
                <w:b/>
                <w:sz w:val="22"/>
                <w:szCs w:val="24"/>
              </w:rPr>
              <w:t>MEASUR</w:t>
            </w:r>
            <w:r w:rsidR="00541675" w:rsidRPr="00A263F9">
              <w:rPr>
                <w:rFonts w:asciiTheme="minorHAnsi" w:hAnsiTheme="minorHAnsi"/>
                <w:b/>
                <w:sz w:val="22"/>
                <w:szCs w:val="24"/>
              </w:rPr>
              <w:t xml:space="preserve">ABLE EVIDENCE of Leadership, </w:t>
            </w:r>
            <w:r w:rsidRPr="00A263F9">
              <w:rPr>
                <w:rFonts w:asciiTheme="minorHAnsi" w:hAnsiTheme="minorHAnsi"/>
                <w:b/>
                <w:sz w:val="22"/>
                <w:szCs w:val="24"/>
              </w:rPr>
              <w:t>instruction</w:t>
            </w:r>
            <w:r w:rsidR="00541675" w:rsidRPr="00A263F9">
              <w:rPr>
                <w:rFonts w:asciiTheme="minorHAnsi" w:hAnsiTheme="minorHAnsi"/>
                <w:b/>
                <w:sz w:val="22"/>
                <w:szCs w:val="24"/>
              </w:rPr>
              <w:t xml:space="preserve"> and/or collaboration</w:t>
            </w:r>
          </w:p>
          <w:p w14:paraId="6E85CE97" w14:textId="77777777" w:rsidR="00CA1D28" w:rsidRPr="00A263F9" w:rsidRDefault="00CA1D28" w:rsidP="00CA1D28">
            <w:pPr>
              <w:rPr>
                <w:rFonts w:asciiTheme="minorHAnsi" w:hAnsiTheme="minorHAnsi"/>
                <w:b/>
                <w:sz w:val="22"/>
                <w:szCs w:val="24"/>
              </w:rPr>
            </w:pPr>
          </w:p>
        </w:tc>
        <w:tc>
          <w:tcPr>
            <w:tcW w:w="9851" w:type="dxa"/>
          </w:tcPr>
          <w:p w14:paraId="1E5370EB" w14:textId="07A58C6C" w:rsidR="007F2F1B" w:rsidRPr="00A263F9" w:rsidRDefault="00A263F9" w:rsidP="00C50825">
            <w:pPr>
              <w:rPr>
                <w:rFonts w:asciiTheme="minorHAnsi" w:hAnsiTheme="minorHAnsi"/>
                <w:b/>
                <w:color w:val="4F81BD" w:themeColor="accent1"/>
                <w:sz w:val="22"/>
                <w:szCs w:val="24"/>
              </w:rPr>
            </w:pPr>
            <w:r w:rsidRPr="00A263F9">
              <w:rPr>
                <w:rFonts w:asciiTheme="minorHAnsi" w:hAnsiTheme="minorHAnsi"/>
                <w:b/>
                <w:color w:val="4F81BD" w:themeColor="accent1"/>
                <w:sz w:val="22"/>
                <w:szCs w:val="24"/>
              </w:rPr>
              <w:t xml:space="preserve">Using the </w:t>
            </w:r>
            <w:r>
              <w:rPr>
                <w:rFonts w:asciiTheme="minorHAnsi" w:hAnsiTheme="minorHAnsi"/>
                <w:b/>
                <w:color w:val="4F81BD" w:themeColor="accent1"/>
                <w:sz w:val="22"/>
                <w:szCs w:val="24"/>
              </w:rPr>
              <w:t>data from various assessments and information from our Unif</w:t>
            </w:r>
            <w:r w:rsidR="00F13DF0">
              <w:rPr>
                <w:rFonts w:asciiTheme="minorHAnsi" w:hAnsiTheme="minorHAnsi"/>
                <w:b/>
                <w:color w:val="4F81BD" w:themeColor="accent1"/>
                <w:sz w:val="22"/>
                <w:szCs w:val="24"/>
              </w:rPr>
              <w:t>ied Improvement Plan (UIP) and School Performance F</w:t>
            </w:r>
            <w:r>
              <w:rPr>
                <w:rFonts w:asciiTheme="minorHAnsi" w:hAnsiTheme="minorHAnsi"/>
                <w:b/>
                <w:color w:val="4F81BD" w:themeColor="accent1"/>
                <w:sz w:val="22"/>
                <w:szCs w:val="24"/>
              </w:rPr>
              <w:t>ramework from the 2013-2014</w:t>
            </w:r>
            <w:r w:rsidR="00F13DF0">
              <w:rPr>
                <w:rFonts w:asciiTheme="minorHAnsi" w:hAnsiTheme="minorHAnsi"/>
                <w:b/>
                <w:color w:val="4F81BD" w:themeColor="accent1"/>
                <w:sz w:val="22"/>
                <w:szCs w:val="24"/>
              </w:rPr>
              <w:t xml:space="preserve">, </w:t>
            </w:r>
            <w:r w:rsidR="00A66816">
              <w:rPr>
                <w:rFonts w:asciiTheme="minorHAnsi" w:hAnsiTheme="minorHAnsi"/>
                <w:b/>
                <w:color w:val="4F81BD" w:themeColor="accent1"/>
                <w:sz w:val="22"/>
                <w:szCs w:val="24"/>
              </w:rPr>
              <w:t xml:space="preserve">2014-2015 school years, </w:t>
            </w:r>
            <w:r w:rsidR="00F13DF0">
              <w:rPr>
                <w:rFonts w:asciiTheme="minorHAnsi" w:hAnsiTheme="minorHAnsi"/>
                <w:b/>
                <w:color w:val="4F81BD" w:themeColor="accent1"/>
                <w:sz w:val="22"/>
                <w:szCs w:val="24"/>
              </w:rPr>
              <w:t xml:space="preserve">we will compare </w:t>
            </w:r>
            <w:r w:rsidR="00A66816">
              <w:rPr>
                <w:rFonts w:asciiTheme="minorHAnsi" w:hAnsiTheme="minorHAnsi"/>
                <w:b/>
                <w:color w:val="4F81BD" w:themeColor="accent1"/>
                <w:sz w:val="22"/>
                <w:szCs w:val="24"/>
              </w:rPr>
              <w:t xml:space="preserve">Academic Achievement and Median Growth Percentiles to check for growth specifically in the disaggregated Students with Disabilities group.   </w:t>
            </w:r>
          </w:p>
          <w:p w14:paraId="021F96CE" w14:textId="77777777" w:rsidR="001753DA" w:rsidRPr="00A263F9" w:rsidRDefault="001753DA" w:rsidP="00C50825">
            <w:pPr>
              <w:rPr>
                <w:rFonts w:asciiTheme="minorHAnsi" w:hAnsiTheme="minorHAnsi"/>
                <w:b/>
                <w:color w:val="4F81BD" w:themeColor="accent1"/>
                <w:sz w:val="22"/>
                <w:szCs w:val="24"/>
              </w:rPr>
            </w:pPr>
          </w:p>
          <w:p w14:paraId="10E90F7E" w14:textId="77777777" w:rsidR="007F2F1B" w:rsidRPr="00A263F9" w:rsidRDefault="007F2F1B" w:rsidP="00C50825">
            <w:pPr>
              <w:rPr>
                <w:rFonts w:asciiTheme="minorHAnsi" w:hAnsiTheme="minorHAnsi"/>
                <w:b/>
                <w:color w:val="4F81BD" w:themeColor="accent1"/>
                <w:sz w:val="22"/>
                <w:szCs w:val="24"/>
              </w:rPr>
            </w:pPr>
          </w:p>
        </w:tc>
      </w:tr>
      <w:tr w:rsidR="001753DA" w:rsidRPr="00061E66" w14:paraId="6B9A1D58" w14:textId="77777777" w:rsidTr="00541675">
        <w:trPr>
          <w:trHeight w:val="1070"/>
        </w:trPr>
        <w:tc>
          <w:tcPr>
            <w:tcW w:w="616" w:type="dxa"/>
            <w:tcBorders>
              <w:top w:val="nil"/>
              <w:bottom w:val="nil"/>
            </w:tcBorders>
            <w:shd w:val="clear" w:color="auto" w:fill="C6D9F1" w:themeFill="text2" w:themeFillTint="33"/>
            <w:textDirection w:val="btLr"/>
          </w:tcPr>
          <w:p w14:paraId="2C86F5E5" w14:textId="77777777" w:rsidR="001753DA" w:rsidRPr="00061E66" w:rsidRDefault="001753DA" w:rsidP="001722E8">
            <w:pPr>
              <w:ind w:left="113" w:right="113"/>
              <w:jc w:val="center"/>
              <w:rPr>
                <w:rFonts w:asciiTheme="minorHAnsi" w:hAnsiTheme="minorHAnsi"/>
                <w:b/>
                <w:sz w:val="22"/>
                <w:szCs w:val="24"/>
                <w:highlight w:val="lightGray"/>
              </w:rPr>
            </w:pPr>
          </w:p>
        </w:tc>
        <w:tc>
          <w:tcPr>
            <w:tcW w:w="3640" w:type="dxa"/>
          </w:tcPr>
          <w:p w14:paraId="5094133A" w14:textId="77777777" w:rsidR="001753DA" w:rsidRPr="00A66816" w:rsidRDefault="001753DA" w:rsidP="00CA1D28">
            <w:pPr>
              <w:rPr>
                <w:rFonts w:asciiTheme="minorHAnsi" w:hAnsiTheme="minorHAnsi"/>
                <w:b/>
                <w:sz w:val="22"/>
                <w:szCs w:val="24"/>
              </w:rPr>
            </w:pPr>
            <w:r w:rsidRPr="00A66816">
              <w:rPr>
                <w:rFonts w:asciiTheme="minorHAnsi" w:hAnsiTheme="minorHAnsi"/>
                <w:b/>
                <w:sz w:val="22"/>
                <w:szCs w:val="24"/>
              </w:rPr>
              <w:t xml:space="preserve">MEASURABLE EVIDENCE of Student Growth </w:t>
            </w:r>
          </w:p>
        </w:tc>
        <w:tc>
          <w:tcPr>
            <w:tcW w:w="9851" w:type="dxa"/>
          </w:tcPr>
          <w:p w14:paraId="7736683D" w14:textId="3AE7C44F" w:rsidR="001753DA" w:rsidRPr="007243F5" w:rsidRDefault="00A66816" w:rsidP="007243F5">
            <w:pPr>
              <w:rPr>
                <w:rFonts w:ascii="Times" w:eastAsia="Times New Roman" w:hAnsi="Times" w:cs="Times New Roman"/>
                <w:sz w:val="20"/>
                <w:szCs w:val="20"/>
              </w:rPr>
            </w:pPr>
            <w:r>
              <w:rPr>
                <w:rFonts w:asciiTheme="minorHAnsi" w:hAnsiTheme="minorHAnsi"/>
                <w:b/>
                <w:color w:val="4F81BD" w:themeColor="accent1"/>
                <w:sz w:val="22"/>
                <w:szCs w:val="24"/>
              </w:rPr>
              <w:t xml:space="preserve">The Math scores for our </w:t>
            </w:r>
            <w:r w:rsidR="007243F5">
              <w:rPr>
                <w:rFonts w:asciiTheme="minorHAnsi" w:hAnsiTheme="minorHAnsi"/>
                <w:b/>
                <w:color w:val="4F81BD" w:themeColor="accent1"/>
                <w:sz w:val="22"/>
                <w:szCs w:val="24"/>
              </w:rPr>
              <w:t>9</w:t>
            </w:r>
            <w:r w:rsidR="007243F5" w:rsidRPr="007243F5">
              <w:rPr>
                <w:rFonts w:asciiTheme="minorHAnsi" w:hAnsiTheme="minorHAnsi"/>
                <w:b/>
                <w:color w:val="4F81BD" w:themeColor="accent1"/>
                <w:sz w:val="22"/>
                <w:szCs w:val="24"/>
                <w:vertAlign w:val="superscript"/>
              </w:rPr>
              <w:t>th</w:t>
            </w:r>
            <w:r w:rsidR="007243F5">
              <w:rPr>
                <w:rFonts w:asciiTheme="minorHAnsi" w:hAnsiTheme="minorHAnsi"/>
                <w:b/>
                <w:color w:val="4F81BD" w:themeColor="accent1"/>
                <w:sz w:val="22"/>
                <w:szCs w:val="24"/>
              </w:rPr>
              <w:t xml:space="preserve"> &amp; 10</w:t>
            </w:r>
            <w:r w:rsidR="007243F5" w:rsidRPr="007243F5">
              <w:rPr>
                <w:rFonts w:asciiTheme="minorHAnsi" w:hAnsiTheme="minorHAnsi"/>
                <w:b/>
                <w:color w:val="4F81BD" w:themeColor="accent1"/>
                <w:sz w:val="22"/>
                <w:szCs w:val="24"/>
                <w:vertAlign w:val="superscript"/>
              </w:rPr>
              <w:t>th</w:t>
            </w:r>
            <w:r w:rsidR="007243F5">
              <w:rPr>
                <w:rFonts w:asciiTheme="minorHAnsi" w:hAnsiTheme="minorHAnsi"/>
                <w:b/>
                <w:color w:val="4F81BD" w:themeColor="accent1"/>
                <w:sz w:val="22"/>
                <w:szCs w:val="24"/>
              </w:rPr>
              <w:t xml:space="preserve"> grade </w:t>
            </w:r>
            <w:r>
              <w:rPr>
                <w:rFonts w:asciiTheme="minorHAnsi" w:hAnsiTheme="minorHAnsi"/>
                <w:b/>
                <w:color w:val="4F81BD" w:themeColor="accent1"/>
                <w:sz w:val="22"/>
                <w:szCs w:val="24"/>
              </w:rPr>
              <w:t xml:space="preserve">Students with Disabilities group will be compared to the 2014 </w:t>
            </w:r>
            <w:r w:rsidR="007243F5">
              <w:rPr>
                <w:rFonts w:asciiTheme="minorHAnsi" w:hAnsiTheme="minorHAnsi"/>
                <w:b/>
                <w:color w:val="4F81BD" w:themeColor="accent1"/>
                <w:sz w:val="22"/>
                <w:szCs w:val="24"/>
              </w:rPr>
              <w:t>NWEA fall data where the average RIT (</w:t>
            </w:r>
            <w:proofErr w:type="spellStart"/>
            <w:r w:rsidR="007243F5">
              <w:rPr>
                <w:rFonts w:asciiTheme="minorHAnsi" w:hAnsiTheme="minorHAnsi"/>
                <w:b/>
                <w:color w:val="4F81BD" w:themeColor="accent1"/>
                <w:sz w:val="22"/>
                <w:szCs w:val="24"/>
              </w:rPr>
              <w:t>Rasch</w:t>
            </w:r>
            <w:proofErr w:type="spellEnd"/>
            <w:r w:rsidR="007243F5">
              <w:rPr>
                <w:rFonts w:asciiTheme="minorHAnsi" w:hAnsiTheme="minorHAnsi"/>
                <w:b/>
                <w:color w:val="4F81BD" w:themeColor="accent1"/>
                <w:sz w:val="22"/>
                <w:szCs w:val="24"/>
              </w:rPr>
              <w:t xml:space="preserve"> Unit) score was below the mean; (PRHS students 223, mean 235) and our goal is to raise this score to </w:t>
            </w:r>
            <w:r w:rsidR="00AC0744">
              <w:rPr>
                <w:rFonts w:asciiTheme="minorHAnsi" w:hAnsiTheme="minorHAnsi"/>
                <w:b/>
                <w:color w:val="4F81BD" w:themeColor="accent1"/>
                <w:sz w:val="22"/>
                <w:szCs w:val="24"/>
              </w:rPr>
              <w:t xml:space="preserve">235 by the end of the 2015-2016 school year.  </w:t>
            </w:r>
          </w:p>
          <w:p w14:paraId="5BB28B62" w14:textId="62A57F99" w:rsidR="007243F5" w:rsidRPr="00A66816" w:rsidRDefault="007243F5" w:rsidP="007243F5">
            <w:pPr>
              <w:rPr>
                <w:rFonts w:asciiTheme="minorHAnsi" w:hAnsiTheme="minorHAnsi"/>
                <w:b/>
                <w:color w:val="4F81BD" w:themeColor="accent1"/>
                <w:sz w:val="22"/>
                <w:szCs w:val="24"/>
              </w:rPr>
            </w:pPr>
          </w:p>
        </w:tc>
      </w:tr>
      <w:tr w:rsidR="00CB18CD" w:rsidRPr="00061E66" w14:paraId="78ABCBCA" w14:textId="77777777" w:rsidTr="00541675">
        <w:trPr>
          <w:trHeight w:val="1070"/>
        </w:trPr>
        <w:tc>
          <w:tcPr>
            <w:tcW w:w="616" w:type="dxa"/>
            <w:tcBorders>
              <w:top w:val="nil"/>
              <w:bottom w:val="nil"/>
            </w:tcBorders>
            <w:shd w:val="clear" w:color="auto" w:fill="C6D9F1" w:themeFill="text2" w:themeFillTint="33"/>
            <w:textDirection w:val="btLr"/>
          </w:tcPr>
          <w:p w14:paraId="1264A4A5" w14:textId="77777777" w:rsidR="00CB18CD" w:rsidRPr="00061E66" w:rsidRDefault="00CB18CD" w:rsidP="001722E8">
            <w:pPr>
              <w:ind w:left="113" w:right="113"/>
              <w:jc w:val="center"/>
              <w:rPr>
                <w:rFonts w:asciiTheme="minorHAnsi" w:hAnsiTheme="minorHAnsi"/>
                <w:b/>
                <w:sz w:val="22"/>
                <w:szCs w:val="24"/>
                <w:highlight w:val="lightGray"/>
              </w:rPr>
            </w:pPr>
          </w:p>
        </w:tc>
        <w:tc>
          <w:tcPr>
            <w:tcW w:w="3640" w:type="dxa"/>
          </w:tcPr>
          <w:p w14:paraId="3A0D022B" w14:textId="77777777" w:rsidR="00CB18CD" w:rsidRPr="009F4498" w:rsidRDefault="00CB18CD" w:rsidP="00CA1D28">
            <w:pPr>
              <w:rPr>
                <w:rFonts w:asciiTheme="minorHAnsi" w:hAnsiTheme="minorHAnsi"/>
                <w:b/>
                <w:sz w:val="22"/>
                <w:szCs w:val="24"/>
              </w:rPr>
            </w:pPr>
            <w:r w:rsidRPr="009F4498">
              <w:rPr>
                <w:rFonts w:asciiTheme="minorHAnsi" w:hAnsiTheme="minorHAnsi"/>
                <w:b/>
                <w:sz w:val="22"/>
                <w:szCs w:val="24"/>
              </w:rPr>
              <w:t>REFLECTION</w:t>
            </w:r>
          </w:p>
        </w:tc>
        <w:tc>
          <w:tcPr>
            <w:tcW w:w="9851" w:type="dxa"/>
          </w:tcPr>
          <w:p w14:paraId="2018F640" w14:textId="60307110" w:rsidR="00CB18CD" w:rsidRPr="00127E1F" w:rsidRDefault="00E011F9" w:rsidP="000B7F1B">
            <w:pPr>
              <w:rPr>
                <w:rFonts w:asciiTheme="minorHAnsi" w:hAnsiTheme="minorHAnsi"/>
                <w:b/>
                <w:color w:val="4F81BD" w:themeColor="accent1"/>
                <w:sz w:val="22"/>
                <w:highlight w:val="lightGray"/>
              </w:rPr>
            </w:pPr>
            <w:r w:rsidRPr="00127E1F">
              <w:rPr>
                <w:rFonts w:asciiTheme="minorHAnsi" w:hAnsiTheme="minorHAnsi"/>
                <w:b/>
                <w:color w:val="4F81BD" w:themeColor="accent1"/>
                <w:sz w:val="22"/>
                <w:szCs w:val="24"/>
              </w:rPr>
              <w:t>Due to the many changes</w:t>
            </w:r>
            <w:r w:rsidR="00DA0B70" w:rsidRPr="00127E1F">
              <w:rPr>
                <w:rFonts w:asciiTheme="minorHAnsi" w:hAnsiTheme="minorHAnsi"/>
                <w:b/>
                <w:color w:val="4F81BD" w:themeColor="accent1"/>
                <w:sz w:val="22"/>
                <w:szCs w:val="24"/>
              </w:rPr>
              <w:t xml:space="preserve"> and challenges</w:t>
            </w:r>
            <w:r w:rsidRPr="00127E1F">
              <w:rPr>
                <w:rFonts w:asciiTheme="minorHAnsi" w:hAnsiTheme="minorHAnsi"/>
                <w:b/>
                <w:color w:val="4F81BD" w:themeColor="accent1"/>
                <w:sz w:val="22"/>
                <w:szCs w:val="24"/>
              </w:rPr>
              <w:t xml:space="preserve"> </w:t>
            </w:r>
            <w:r w:rsidR="00BC4278" w:rsidRPr="00127E1F">
              <w:rPr>
                <w:rFonts w:asciiTheme="minorHAnsi" w:hAnsiTheme="minorHAnsi"/>
                <w:b/>
                <w:color w:val="4F81BD" w:themeColor="accent1"/>
                <w:sz w:val="22"/>
                <w:szCs w:val="24"/>
              </w:rPr>
              <w:t xml:space="preserve">in </w:t>
            </w:r>
            <w:r w:rsidRPr="00127E1F">
              <w:rPr>
                <w:rFonts w:asciiTheme="minorHAnsi" w:hAnsiTheme="minorHAnsi"/>
                <w:b/>
                <w:color w:val="4F81BD" w:themeColor="accent1"/>
                <w:sz w:val="22"/>
                <w:szCs w:val="24"/>
              </w:rPr>
              <w:t xml:space="preserve">education </w:t>
            </w:r>
            <w:r w:rsidR="003127F3" w:rsidRPr="00127E1F">
              <w:rPr>
                <w:rFonts w:asciiTheme="minorHAnsi" w:hAnsiTheme="minorHAnsi"/>
                <w:b/>
                <w:color w:val="4F81BD" w:themeColor="accent1"/>
                <w:sz w:val="22"/>
                <w:szCs w:val="24"/>
              </w:rPr>
              <w:t xml:space="preserve">today and the impact these </w:t>
            </w:r>
            <w:r w:rsidR="00BC4278" w:rsidRPr="00127E1F">
              <w:rPr>
                <w:rFonts w:asciiTheme="minorHAnsi" w:hAnsiTheme="minorHAnsi"/>
                <w:b/>
                <w:color w:val="4F81BD" w:themeColor="accent1"/>
                <w:sz w:val="22"/>
                <w:szCs w:val="24"/>
              </w:rPr>
              <w:t>have made in many Teacher Librarians’ jobs</w:t>
            </w:r>
            <w:r w:rsidR="003127F3" w:rsidRPr="00127E1F">
              <w:rPr>
                <w:rFonts w:asciiTheme="minorHAnsi" w:hAnsiTheme="minorHAnsi"/>
                <w:b/>
                <w:color w:val="4F81BD" w:themeColor="accent1"/>
                <w:sz w:val="22"/>
              </w:rPr>
              <w:t xml:space="preserve"> such as assessment administration</w:t>
            </w:r>
            <w:r w:rsidR="00BC4278" w:rsidRPr="00127E1F">
              <w:rPr>
                <w:rFonts w:asciiTheme="minorHAnsi" w:hAnsiTheme="minorHAnsi"/>
                <w:b/>
                <w:color w:val="4F81BD" w:themeColor="accent1"/>
                <w:sz w:val="22"/>
              </w:rPr>
              <w:t xml:space="preserve"> roles, it is vital for us to still remain essential in the daily instructional realm of our schools. </w:t>
            </w:r>
            <w:r w:rsidR="00D65176" w:rsidRPr="00127E1F">
              <w:rPr>
                <w:rFonts w:asciiTheme="minorHAnsi" w:hAnsiTheme="minorHAnsi"/>
                <w:b/>
                <w:color w:val="4F81BD" w:themeColor="accent1"/>
                <w:sz w:val="22"/>
              </w:rPr>
              <w:t xml:space="preserve"> O</w:t>
            </w:r>
            <w:r w:rsidR="000B7F1B">
              <w:rPr>
                <w:rFonts w:asciiTheme="minorHAnsi" w:hAnsiTheme="minorHAnsi"/>
                <w:b/>
                <w:color w:val="4F81BD" w:themeColor="accent1"/>
                <w:sz w:val="22"/>
              </w:rPr>
              <w:t>ur role as an Instructional Leader</w:t>
            </w:r>
            <w:r w:rsidR="005907DF" w:rsidRPr="00127E1F">
              <w:rPr>
                <w:rFonts w:asciiTheme="minorHAnsi" w:hAnsiTheme="minorHAnsi"/>
                <w:b/>
                <w:color w:val="4F81BD" w:themeColor="accent1"/>
                <w:sz w:val="22"/>
              </w:rPr>
              <w:t xml:space="preserve"> in our building</w:t>
            </w:r>
            <w:r w:rsidR="000B7F1B">
              <w:rPr>
                <w:rFonts w:asciiTheme="minorHAnsi" w:hAnsiTheme="minorHAnsi"/>
                <w:b/>
                <w:color w:val="4F81BD" w:themeColor="accent1"/>
                <w:sz w:val="22"/>
              </w:rPr>
              <w:t>s</w:t>
            </w:r>
            <w:r w:rsidR="005907DF" w:rsidRPr="00127E1F">
              <w:rPr>
                <w:rFonts w:asciiTheme="minorHAnsi" w:hAnsiTheme="minorHAnsi"/>
                <w:b/>
                <w:color w:val="4F81BD" w:themeColor="accent1"/>
                <w:sz w:val="22"/>
              </w:rPr>
              <w:t xml:space="preserve"> is even more </w:t>
            </w:r>
            <w:r w:rsidR="00D65176" w:rsidRPr="00127E1F">
              <w:rPr>
                <w:rFonts w:asciiTheme="minorHAnsi" w:hAnsiTheme="minorHAnsi"/>
                <w:b/>
                <w:color w:val="4F81BD" w:themeColor="accent1"/>
                <w:sz w:val="22"/>
              </w:rPr>
              <w:t xml:space="preserve">critical for </w:t>
            </w:r>
            <w:r w:rsidR="00DA0B70" w:rsidRPr="00127E1F">
              <w:rPr>
                <w:rFonts w:asciiTheme="minorHAnsi" w:hAnsiTheme="minorHAnsi"/>
                <w:b/>
                <w:color w:val="4F81BD" w:themeColor="accent1"/>
                <w:sz w:val="22"/>
                <w:szCs w:val="24"/>
              </w:rPr>
              <w:t xml:space="preserve">all of </w:t>
            </w:r>
            <w:r w:rsidR="005907DF" w:rsidRPr="00127E1F">
              <w:rPr>
                <w:rFonts w:asciiTheme="minorHAnsi" w:hAnsiTheme="minorHAnsi"/>
                <w:b/>
                <w:color w:val="4F81BD" w:themeColor="accent1"/>
                <w:sz w:val="22"/>
              </w:rPr>
              <w:t>our patrons</w:t>
            </w:r>
            <w:r w:rsidR="00D65176" w:rsidRPr="00127E1F">
              <w:rPr>
                <w:rFonts w:asciiTheme="minorHAnsi" w:hAnsiTheme="minorHAnsi"/>
                <w:b/>
                <w:color w:val="4F81BD" w:themeColor="accent1"/>
                <w:sz w:val="22"/>
              </w:rPr>
              <w:t xml:space="preserve"> (student, staff and community)</w:t>
            </w:r>
            <w:r w:rsidR="000B7F1B">
              <w:rPr>
                <w:rFonts w:asciiTheme="minorHAnsi" w:hAnsiTheme="minorHAnsi"/>
                <w:b/>
                <w:color w:val="4F81BD" w:themeColor="accent1"/>
                <w:sz w:val="22"/>
              </w:rPr>
              <w:t xml:space="preserve"> as </w:t>
            </w:r>
            <w:r w:rsidR="00D65176" w:rsidRPr="00127E1F">
              <w:rPr>
                <w:rFonts w:asciiTheme="minorHAnsi" w:hAnsiTheme="minorHAnsi"/>
                <w:b/>
                <w:color w:val="4F81BD" w:themeColor="accent1"/>
                <w:sz w:val="22"/>
              </w:rPr>
              <w:t xml:space="preserve">Information Literacy skills are </w:t>
            </w:r>
            <w:r w:rsidR="000B7F1B">
              <w:rPr>
                <w:rFonts w:asciiTheme="minorHAnsi" w:hAnsiTheme="minorHAnsi"/>
                <w:b/>
                <w:color w:val="4F81BD" w:themeColor="accent1"/>
                <w:sz w:val="22"/>
              </w:rPr>
              <w:t xml:space="preserve">not only embedded </w:t>
            </w:r>
            <w:r w:rsidR="00127E1F" w:rsidRPr="00127E1F">
              <w:rPr>
                <w:rFonts w:asciiTheme="minorHAnsi" w:hAnsiTheme="minorHAnsi"/>
                <w:b/>
                <w:color w:val="4F81BD" w:themeColor="accent1"/>
                <w:sz w:val="22"/>
              </w:rPr>
              <w:t xml:space="preserve">in all </w:t>
            </w:r>
            <w:r w:rsidR="00127E1F" w:rsidRPr="00127E1F">
              <w:rPr>
                <w:rFonts w:asciiTheme="minorHAnsi" w:hAnsiTheme="minorHAnsi"/>
                <w:b/>
                <w:color w:val="4F81BD" w:themeColor="accent1"/>
                <w:sz w:val="22"/>
                <w:szCs w:val="24"/>
              </w:rPr>
              <w:t>CO Content standards</w:t>
            </w:r>
            <w:r w:rsidR="00127E1F" w:rsidRPr="00127E1F">
              <w:rPr>
                <w:rFonts w:asciiTheme="minorHAnsi" w:hAnsiTheme="minorHAnsi"/>
                <w:b/>
                <w:color w:val="4F81BD" w:themeColor="accent1"/>
                <w:sz w:val="22"/>
              </w:rPr>
              <w:t xml:space="preserve"> </w:t>
            </w:r>
            <w:r w:rsidR="00127E1F">
              <w:rPr>
                <w:rFonts w:asciiTheme="minorHAnsi" w:hAnsiTheme="minorHAnsi"/>
                <w:b/>
                <w:color w:val="4F81BD" w:themeColor="accent1"/>
                <w:sz w:val="22"/>
              </w:rPr>
              <w:t xml:space="preserve">but also </w:t>
            </w:r>
            <w:r w:rsidR="00D65176" w:rsidRPr="00127E1F">
              <w:rPr>
                <w:rFonts w:asciiTheme="minorHAnsi" w:hAnsiTheme="minorHAnsi"/>
                <w:b/>
                <w:color w:val="4F81BD" w:themeColor="accent1"/>
                <w:sz w:val="22"/>
              </w:rPr>
              <w:t>fundamental in today’s society</w:t>
            </w:r>
            <w:r w:rsidR="00DA0B70" w:rsidRPr="00127E1F">
              <w:rPr>
                <w:rFonts w:asciiTheme="minorHAnsi" w:hAnsiTheme="minorHAnsi"/>
                <w:b/>
                <w:color w:val="4F81BD" w:themeColor="accent1"/>
                <w:sz w:val="22"/>
                <w:szCs w:val="24"/>
              </w:rPr>
              <w:t xml:space="preserve">.   </w:t>
            </w:r>
          </w:p>
        </w:tc>
      </w:tr>
    </w:tbl>
    <w:p w14:paraId="71B5FCB7" w14:textId="77777777" w:rsidR="00BC252B" w:rsidRDefault="00541675" w:rsidP="00BC252B">
      <w:pPr>
        <w:rPr>
          <w:rFonts w:asciiTheme="minorHAnsi" w:hAnsiTheme="minorHAnsi"/>
          <w:b/>
          <w:sz w:val="22"/>
          <w:szCs w:val="24"/>
        </w:rPr>
      </w:pPr>
      <w:r w:rsidRPr="00061E66">
        <w:rPr>
          <w:rFonts w:asciiTheme="minorHAnsi" w:hAnsiTheme="minorHAnsi"/>
          <w:b/>
          <w:sz w:val="22"/>
          <w:szCs w:val="24"/>
          <w:highlight w:val="lightGray"/>
        </w:rPr>
        <w:t>*If your school goals are not easily available, how are you planning on finding out from your administrator what they are?</w:t>
      </w:r>
    </w:p>
    <w:p w14:paraId="6DACEDE4" w14:textId="77777777" w:rsidR="006145BA" w:rsidRDefault="006145BA" w:rsidP="00BC252B">
      <w:pPr>
        <w:rPr>
          <w:rFonts w:asciiTheme="minorHAnsi" w:hAnsiTheme="minorHAnsi"/>
          <w:b/>
          <w:sz w:val="22"/>
          <w:szCs w:val="24"/>
        </w:rPr>
      </w:pPr>
    </w:p>
    <w:p w14:paraId="1E2F35F2" w14:textId="77777777" w:rsidR="006145BA" w:rsidRPr="006145BA" w:rsidRDefault="006145BA" w:rsidP="00BC252B">
      <w:pPr>
        <w:rPr>
          <w:rFonts w:asciiTheme="minorHAnsi" w:hAnsiTheme="minorHAnsi"/>
          <w:b/>
          <w:sz w:val="22"/>
          <w:szCs w:val="24"/>
        </w:rPr>
      </w:pPr>
    </w:p>
    <w:p w14:paraId="143550F8" w14:textId="77777777" w:rsidR="00BC252B" w:rsidRPr="00A444C2" w:rsidRDefault="00BC252B" w:rsidP="00BC252B">
      <w:pPr>
        <w:rPr>
          <w:rFonts w:asciiTheme="minorHAnsi" w:hAnsiTheme="minorHAnsi"/>
          <w:b/>
          <w:bCs/>
          <w:sz w:val="22"/>
        </w:rPr>
      </w:pPr>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CD285E" w14:paraId="50CA3863" w14:textId="77777777" w:rsidTr="007D6F48">
        <w:tc>
          <w:tcPr>
            <w:tcW w:w="623" w:type="dxa"/>
            <w:vMerge w:val="restart"/>
            <w:tcBorders>
              <w:top w:val="single" w:sz="4" w:space="0" w:color="000000"/>
              <w:left w:val="single" w:sz="4" w:space="0" w:color="000000"/>
              <w:right w:val="single" w:sz="4" w:space="0" w:color="000000"/>
            </w:tcBorders>
            <w:shd w:val="clear" w:color="auto" w:fill="D2DBE5"/>
          </w:tcPr>
          <w:p w14:paraId="5C6FFB94" w14:textId="77777777" w:rsidR="00CD285E" w:rsidRDefault="00CD285E" w:rsidP="007D6F48">
            <w:pPr>
              <w:ind w:left="113" w:right="113"/>
              <w:jc w:val="center"/>
              <w:rPr>
                <w:rFonts w:ascii="Calibri" w:eastAsia="Calibri" w:hAnsi="Calibri" w:cs="Calibri"/>
                <w:b/>
                <w:sz w:val="28"/>
              </w:rPr>
            </w:pPr>
            <w:r>
              <w:rPr>
                <w:rFonts w:ascii="Calibri" w:eastAsia="Calibri" w:hAnsi="Calibri" w:cs="Calibri"/>
                <w:b/>
                <w:sz w:val="28"/>
              </w:rPr>
              <w:t xml:space="preserve">GOAL </w:t>
            </w:r>
          </w:p>
          <w:p w14:paraId="4F135387" w14:textId="77777777" w:rsidR="00CD285E" w:rsidRDefault="00CD285E" w:rsidP="007D6F48">
            <w:pPr>
              <w:ind w:left="113" w:right="113"/>
              <w:jc w:val="center"/>
              <w:rPr>
                <w:rFonts w:ascii="Calibri" w:eastAsia="Calibri" w:hAnsi="Calibri" w:cs="Calibri"/>
                <w:b/>
                <w:sz w:val="28"/>
              </w:rPr>
            </w:pPr>
          </w:p>
          <w:p w14:paraId="33783810" w14:textId="77777777" w:rsidR="00CD285E" w:rsidRDefault="00CD285E" w:rsidP="007D6F48">
            <w:pPr>
              <w:ind w:left="113" w:right="113"/>
              <w:jc w:val="center"/>
              <w:rPr>
                <w:rFonts w:ascii="Calibri" w:eastAsia="Calibri" w:hAnsi="Calibri" w:cs="Calibri"/>
                <w:b/>
                <w:sz w:val="28"/>
              </w:rPr>
            </w:pPr>
            <w:r>
              <w:rPr>
                <w:rFonts w:ascii="Calibri" w:eastAsia="Calibri" w:hAnsi="Calibri" w:cs="Calibri"/>
                <w:b/>
                <w:sz w:val="28"/>
              </w:rPr>
              <w:t>2</w:t>
            </w:r>
          </w:p>
          <w:p w14:paraId="260B855F" w14:textId="77777777" w:rsidR="00CD285E" w:rsidRDefault="00CD285E" w:rsidP="007D6F48">
            <w:pPr>
              <w:ind w:left="113" w:right="113"/>
              <w:jc w:val="center"/>
              <w:rPr>
                <w:rFonts w:ascii="Calibri" w:eastAsia="Calibri" w:hAnsi="Calibri" w:cs="Calibri"/>
                <w:b/>
                <w:sz w:val="28"/>
              </w:rPr>
            </w:pPr>
          </w:p>
        </w:tc>
        <w:tc>
          <w:tcPr>
            <w:tcW w:w="3679" w:type="dxa"/>
            <w:tcBorders>
              <w:top w:val="single" w:sz="4" w:space="0" w:color="000000"/>
              <w:left w:val="single" w:sz="4" w:space="0" w:color="000000"/>
              <w:bottom w:val="single" w:sz="4" w:space="0" w:color="000000"/>
              <w:right w:val="single" w:sz="4" w:space="0" w:color="000000"/>
            </w:tcBorders>
          </w:tcPr>
          <w:p w14:paraId="230852E6" w14:textId="77777777" w:rsidR="00CD285E" w:rsidRDefault="00CD285E" w:rsidP="007D6F48">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14:paraId="1160FCAD" w14:textId="61C7308C" w:rsidR="00CD285E" w:rsidRDefault="00CD285E" w:rsidP="007D6F48"/>
        </w:tc>
      </w:tr>
      <w:tr w:rsidR="00CD285E" w14:paraId="6D59459F" w14:textId="77777777" w:rsidTr="007D6F48">
        <w:tc>
          <w:tcPr>
            <w:tcW w:w="623" w:type="dxa"/>
            <w:vMerge/>
            <w:tcBorders>
              <w:left w:val="single" w:sz="4" w:space="0" w:color="000000"/>
              <w:right w:val="single" w:sz="4" w:space="0" w:color="000000"/>
            </w:tcBorders>
            <w:shd w:val="clear" w:color="auto" w:fill="D2DBE5"/>
          </w:tcPr>
          <w:p w14:paraId="78E20900" w14:textId="77777777" w:rsidR="00CD285E" w:rsidRDefault="00CD285E" w:rsidP="007D6F48">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14:paraId="12803971" w14:textId="77777777" w:rsidR="00CD285E" w:rsidRDefault="00CD285E" w:rsidP="007D6F48">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14:paraId="395AD990" w14:textId="021D0433" w:rsidR="00980561" w:rsidRPr="007243F5" w:rsidRDefault="00980561" w:rsidP="007243F5">
            <w:pPr>
              <w:rPr>
                <w:rFonts w:asciiTheme="minorHAnsi" w:hAnsiTheme="minorHAnsi"/>
              </w:rPr>
            </w:pPr>
          </w:p>
        </w:tc>
      </w:tr>
      <w:tr w:rsidR="00CD285E" w14:paraId="0A4CB43B" w14:textId="77777777" w:rsidTr="007D6F48">
        <w:tc>
          <w:tcPr>
            <w:tcW w:w="623" w:type="dxa"/>
            <w:vMerge/>
            <w:tcBorders>
              <w:left w:val="single" w:sz="4" w:space="0" w:color="000000"/>
              <w:right w:val="single" w:sz="4" w:space="0" w:color="000000"/>
            </w:tcBorders>
            <w:vAlign w:val="center"/>
          </w:tcPr>
          <w:p w14:paraId="14D0DC93" w14:textId="77777777" w:rsidR="00CD285E" w:rsidRDefault="00CD285E" w:rsidP="007D6F48"/>
        </w:tc>
        <w:tc>
          <w:tcPr>
            <w:tcW w:w="3679" w:type="dxa"/>
            <w:tcBorders>
              <w:top w:val="single" w:sz="4" w:space="0" w:color="000000"/>
              <w:left w:val="single" w:sz="4" w:space="0" w:color="000000"/>
              <w:bottom w:val="single" w:sz="4" w:space="0" w:color="000000"/>
              <w:right w:val="single" w:sz="4" w:space="0" w:color="000000"/>
            </w:tcBorders>
          </w:tcPr>
          <w:p w14:paraId="2BAAB7F7" w14:textId="77777777" w:rsidR="00CD285E" w:rsidRPr="004E4239" w:rsidRDefault="00CD285E" w:rsidP="00AD5EA8">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w:t>
            </w:r>
            <w:r w:rsidR="00AD5EA8">
              <w:rPr>
                <w:rFonts w:ascii="Calibri" w:eastAsia="Calibri" w:hAnsi="Calibri" w:cs="Calibri"/>
                <w:b/>
                <w:i/>
                <w:sz w:val="22"/>
              </w:rPr>
              <w:t xml:space="preserve"> </w:t>
            </w:r>
            <w:r>
              <w:rPr>
                <w:rFonts w:ascii="Calibri" w:eastAsia="Calibri" w:hAnsi="Calibri" w:cs="Calibri"/>
                <w:b/>
                <w:i/>
                <w:sz w:val="22"/>
              </w:rPr>
              <w:t>Target area</w:t>
            </w:r>
          </w:p>
        </w:tc>
        <w:tc>
          <w:tcPr>
            <w:tcW w:w="9535" w:type="dxa"/>
            <w:tcBorders>
              <w:top w:val="single" w:sz="4" w:space="0" w:color="000000"/>
              <w:left w:val="single" w:sz="4" w:space="0" w:color="000000"/>
              <w:bottom w:val="single" w:sz="4" w:space="0" w:color="000000"/>
              <w:right w:val="single" w:sz="4" w:space="0" w:color="000000"/>
            </w:tcBorders>
          </w:tcPr>
          <w:p w14:paraId="399AFF9B" w14:textId="77777777" w:rsidR="00CD285E" w:rsidRDefault="00CD285E" w:rsidP="009F4498">
            <w:pPr>
              <w:tabs>
                <w:tab w:val="num" w:pos="720"/>
              </w:tabs>
            </w:pPr>
          </w:p>
        </w:tc>
      </w:tr>
      <w:tr w:rsidR="00CD285E" w14:paraId="5E51C38D" w14:textId="77777777" w:rsidTr="007D6F48">
        <w:tc>
          <w:tcPr>
            <w:tcW w:w="623" w:type="dxa"/>
            <w:vMerge/>
            <w:tcBorders>
              <w:left w:val="single" w:sz="4" w:space="0" w:color="000000"/>
              <w:right w:val="single" w:sz="4" w:space="0" w:color="000000"/>
            </w:tcBorders>
            <w:vAlign w:val="center"/>
          </w:tcPr>
          <w:p w14:paraId="3BAAE385" w14:textId="77777777" w:rsidR="00CD285E" w:rsidRDefault="00CD285E" w:rsidP="007D6F48"/>
        </w:tc>
        <w:tc>
          <w:tcPr>
            <w:tcW w:w="3679" w:type="dxa"/>
            <w:tcBorders>
              <w:top w:val="single" w:sz="4" w:space="0" w:color="000000"/>
              <w:left w:val="single" w:sz="4" w:space="0" w:color="000000"/>
              <w:bottom w:val="single" w:sz="4" w:space="0" w:color="000000"/>
              <w:right w:val="single" w:sz="4" w:space="0" w:color="000000"/>
            </w:tcBorders>
          </w:tcPr>
          <w:p w14:paraId="25E745FA" w14:textId="77777777" w:rsidR="00CD285E" w:rsidRDefault="00CD285E" w:rsidP="007D6F48">
            <w:r>
              <w:rPr>
                <w:rFonts w:ascii="Calibri" w:eastAsia="Calibri" w:hAnsi="Calibri" w:cs="Calibri"/>
                <w:b/>
                <w:sz w:val="22"/>
              </w:rPr>
              <w:t>My Strategies/Indicators for carrying out my SMART goal</w:t>
            </w:r>
          </w:p>
          <w:p w14:paraId="3474476F" w14:textId="77777777" w:rsidR="00CD285E" w:rsidRDefault="00CD285E" w:rsidP="007D6F48"/>
        </w:tc>
        <w:tc>
          <w:tcPr>
            <w:tcW w:w="9535" w:type="dxa"/>
            <w:tcBorders>
              <w:top w:val="single" w:sz="4" w:space="0" w:color="000000"/>
              <w:left w:val="single" w:sz="4" w:space="0" w:color="000000"/>
              <w:bottom w:val="single" w:sz="4" w:space="0" w:color="000000"/>
              <w:right w:val="single" w:sz="4" w:space="0" w:color="000000"/>
            </w:tcBorders>
          </w:tcPr>
          <w:p w14:paraId="21276B1A" w14:textId="41EFEEA4" w:rsidR="00802677" w:rsidRPr="00AC3348" w:rsidRDefault="00802677" w:rsidP="009F4498">
            <w:pPr>
              <w:pStyle w:val="ListParagraph"/>
              <w:rPr>
                <w:rFonts w:asciiTheme="minorHAnsi" w:hAnsiTheme="minorHAnsi"/>
                <w:b/>
                <w:color w:val="4F81BD" w:themeColor="accent1"/>
                <w:sz w:val="22"/>
                <w:szCs w:val="24"/>
              </w:rPr>
            </w:pPr>
          </w:p>
          <w:p w14:paraId="00447BE5" w14:textId="77777777" w:rsidR="00CD285E" w:rsidRDefault="00CD285E" w:rsidP="007D6F48"/>
        </w:tc>
      </w:tr>
      <w:tr w:rsidR="00CD285E" w14:paraId="298BC594" w14:textId="77777777" w:rsidTr="007D6F48">
        <w:tc>
          <w:tcPr>
            <w:tcW w:w="623" w:type="dxa"/>
            <w:vMerge/>
            <w:tcBorders>
              <w:left w:val="single" w:sz="4" w:space="0" w:color="000000"/>
              <w:right w:val="single" w:sz="4" w:space="0" w:color="000000"/>
            </w:tcBorders>
            <w:vAlign w:val="center"/>
          </w:tcPr>
          <w:p w14:paraId="01C7DD62" w14:textId="77777777" w:rsidR="00CD285E" w:rsidRDefault="00CD285E" w:rsidP="007D6F48"/>
        </w:tc>
        <w:tc>
          <w:tcPr>
            <w:tcW w:w="3679" w:type="dxa"/>
            <w:tcBorders>
              <w:top w:val="single" w:sz="4" w:space="0" w:color="000000"/>
              <w:left w:val="single" w:sz="4" w:space="0" w:color="000000"/>
              <w:bottom w:val="single" w:sz="4" w:space="0" w:color="000000"/>
              <w:right w:val="single" w:sz="4" w:space="0" w:color="000000"/>
            </w:tcBorders>
          </w:tcPr>
          <w:p w14:paraId="6B849C57" w14:textId="77777777" w:rsidR="00CD285E" w:rsidRDefault="00CD285E" w:rsidP="007D6F48">
            <w:r>
              <w:rPr>
                <w:rFonts w:ascii="Calibri" w:eastAsia="Calibri" w:hAnsi="Calibri" w:cs="Calibri"/>
                <w:b/>
                <w:sz w:val="22"/>
              </w:rPr>
              <w:t>My Partners</w:t>
            </w:r>
          </w:p>
          <w:p w14:paraId="596EA819" w14:textId="77777777" w:rsidR="00CD285E" w:rsidRPr="004E4239" w:rsidRDefault="00CD285E" w:rsidP="007D6F48">
            <w:pPr>
              <w:rPr>
                <w:b/>
              </w:rPr>
            </w:pPr>
          </w:p>
        </w:tc>
        <w:tc>
          <w:tcPr>
            <w:tcW w:w="9535" w:type="dxa"/>
            <w:tcBorders>
              <w:top w:val="single" w:sz="4" w:space="0" w:color="000000"/>
              <w:left w:val="single" w:sz="4" w:space="0" w:color="000000"/>
              <w:bottom w:val="single" w:sz="4" w:space="0" w:color="000000"/>
              <w:right w:val="single" w:sz="4" w:space="0" w:color="000000"/>
            </w:tcBorders>
          </w:tcPr>
          <w:p w14:paraId="0533A69F" w14:textId="7D606F8B" w:rsidR="00CD285E" w:rsidRPr="006200AA" w:rsidRDefault="00CD285E" w:rsidP="006200AA">
            <w:pPr>
              <w:rPr>
                <w:rFonts w:asciiTheme="minorHAnsi" w:hAnsiTheme="minorHAnsi"/>
                <w:b/>
                <w:sz w:val="22"/>
              </w:rPr>
            </w:pPr>
          </w:p>
        </w:tc>
      </w:tr>
      <w:tr w:rsidR="00CD285E" w14:paraId="55656AE7" w14:textId="77777777" w:rsidTr="007D6F48">
        <w:trPr>
          <w:cantSplit/>
          <w:trHeight w:val="1134"/>
        </w:trPr>
        <w:tc>
          <w:tcPr>
            <w:tcW w:w="623" w:type="dxa"/>
            <w:vMerge/>
            <w:tcBorders>
              <w:left w:val="single" w:sz="4" w:space="0" w:color="000000"/>
              <w:right w:val="single" w:sz="4" w:space="0" w:color="000000"/>
            </w:tcBorders>
            <w:vAlign w:val="center"/>
          </w:tcPr>
          <w:p w14:paraId="722791DC" w14:textId="77777777" w:rsidR="00CD285E" w:rsidRDefault="00CD285E" w:rsidP="007D6F48"/>
        </w:tc>
        <w:tc>
          <w:tcPr>
            <w:tcW w:w="3679" w:type="dxa"/>
            <w:tcBorders>
              <w:top w:val="single" w:sz="4" w:space="0" w:color="000000"/>
              <w:left w:val="single" w:sz="4" w:space="0" w:color="000000"/>
              <w:bottom w:val="single" w:sz="4" w:space="0" w:color="000000"/>
              <w:right w:val="single" w:sz="4" w:space="0" w:color="000000"/>
            </w:tcBorders>
          </w:tcPr>
          <w:p w14:paraId="73138F9E" w14:textId="77777777" w:rsidR="00CD285E" w:rsidRDefault="00CD285E" w:rsidP="007D6F48">
            <w:r>
              <w:rPr>
                <w:rFonts w:ascii="Calibri" w:eastAsia="Calibri" w:hAnsi="Calibri" w:cs="Calibri"/>
                <w:b/>
                <w:sz w:val="22"/>
              </w:rPr>
              <w:t>MEASURABLE EVIDENCE of Collaboration, Leadership, and/or instruction</w:t>
            </w:r>
          </w:p>
          <w:p w14:paraId="5079936A" w14:textId="77777777" w:rsidR="00CD285E" w:rsidRDefault="00CD285E" w:rsidP="007D6F48"/>
        </w:tc>
        <w:tc>
          <w:tcPr>
            <w:tcW w:w="9535" w:type="dxa"/>
            <w:tcBorders>
              <w:top w:val="single" w:sz="4" w:space="0" w:color="000000"/>
              <w:left w:val="single" w:sz="4" w:space="0" w:color="000000"/>
              <w:bottom w:val="single" w:sz="4" w:space="0" w:color="000000"/>
              <w:right w:val="single" w:sz="4" w:space="0" w:color="000000"/>
            </w:tcBorders>
          </w:tcPr>
          <w:p w14:paraId="63191C74" w14:textId="77A42440" w:rsidR="00CD285E" w:rsidRPr="006200AA" w:rsidRDefault="00CD285E" w:rsidP="006200AA">
            <w:pPr>
              <w:rPr>
                <w:rFonts w:asciiTheme="minorHAnsi" w:hAnsiTheme="minorHAnsi"/>
                <w:b/>
                <w:color w:val="4F81BD" w:themeColor="accent1"/>
              </w:rPr>
            </w:pPr>
          </w:p>
        </w:tc>
      </w:tr>
      <w:tr w:rsidR="00CD285E" w14:paraId="2C54FF02" w14:textId="77777777" w:rsidTr="00CD285E">
        <w:tc>
          <w:tcPr>
            <w:tcW w:w="623" w:type="dxa"/>
            <w:vMerge/>
            <w:tcBorders>
              <w:left w:val="single" w:sz="4" w:space="0" w:color="000000"/>
              <w:right w:val="single" w:sz="4" w:space="0" w:color="000000"/>
            </w:tcBorders>
            <w:vAlign w:val="center"/>
          </w:tcPr>
          <w:p w14:paraId="2EC2F4D0" w14:textId="77777777" w:rsidR="00CD285E" w:rsidRDefault="00CD285E" w:rsidP="007D6F48"/>
        </w:tc>
        <w:tc>
          <w:tcPr>
            <w:tcW w:w="3679" w:type="dxa"/>
            <w:tcBorders>
              <w:top w:val="single" w:sz="4" w:space="0" w:color="000000"/>
              <w:left w:val="single" w:sz="4" w:space="0" w:color="000000"/>
              <w:bottom w:val="single" w:sz="4" w:space="0" w:color="000000"/>
              <w:right w:val="single" w:sz="4" w:space="0" w:color="000000"/>
            </w:tcBorders>
          </w:tcPr>
          <w:p w14:paraId="0836A1B0" w14:textId="77777777" w:rsidR="00CD285E" w:rsidRDefault="00CD285E" w:rsidP="007D6F48">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14:paraId="32E59369" w14:textId="6F0F95B8" w:rsidR="00CD285E" w:rsidRPr="006200AA" w:rsidRDefault="00CD285E" w:rsidP="007D6F48">
            <w:pPr>
              <w:rPr>
                <w:b/>
                <w:color w:val="4F81BD" w:themeColor="accent1"/>
              </w:rPr>
            </w:pPr>
          </w:p>
        </w:tc>
      </w:tr>
      <w:tr w:rsidR="00CD285E" w:rsidRPr="00CD285E" w14:paraId="73F6F364" w14:textId="77777777" w:rsidTr="007D6F48">
        <w:tc>
          <w:tcPr>
            <w:tcW w:w="623" w:type="dxa"/>
            <w:vMerge/>
            <w:tcBorders>
              <w:left w:val="single" w:sz="4" w:space="0" w:color="000000"/>
              <w:bottom w:val="single" w:sz="4" w:space="0" w:color="000000"/>
              <w:right w:val="single" w:sz="4" w:space="0" w:color="000000"/>
            </w:tcBorders>
            <w:vAlign w:val="center"/>
          </w:tcPr>
          <w:p w14:paraId="53C7BDBA" w14:textId="77777777" w:rsidR="00CD285E" w:rsidRPr="00CD285E" w:rsidRDefault="00CD285E" w:rsidP="007D6F48">
            <w:pPr>
              <w:rPr>
                <w:i/>
              </w:rPr>
            </w:pPr>
          </w:p>
        </w:tc>
        <w:tc>
          <w:tcPr>
            <w:tcW w:w="3679" w:type="dxa"/>
            <w:tcBorders>
              <w:top w:val="single" w:sz="4" w:space="0" w:color="000000"/>
              <w:left w:val="single" w:sz="4" w:space="0" w:color="000000"/>
              <w:bottom w:val="single" w:sz="4" w:space="0" w:color="000000"/>
              <w:right w:val="single" w:sz="4" w:space="0" w:color="000000"/>
            </w:tcBorders>
          </w:tcPr>
          <w:p w14:paraId="30C665C8" w14:textId="77777777" w:rsidR="00CD285E" w:rsidRPr="00CD285E" w:rsidRDefault="00CD285E" w:rsidP="007D6F48">
            <w:pPr>
              <w:rPr>
                <w:rFonts w:ascii="Calibri" w:eastAsia="Calibri" w:hAnsi="Calibri" w:cs="Calibri"/>
                <w:b/>
                <w:i/>
                <w:sz w:val="22"/>
              </w:rPr>
            </w:pPr>
            <w:r>
              <w:rPr>
                <w:rFonts w:asciiTheme="minorHAnsi" w:hAnsiTheme="minorHAnsi"/>
                <w:b/>
                <w:sz w:val="22"/>
                <w:szCs w:val="24"/>
              </w:rPr>
              <w:t>REFLECTION</w:t>
            </w:r>
          </w:p>
        </w:tc>
        <w:tc>
          <w:tcPr>
            <w:tcW w:w="9535" w:type="dxa"/>
            <w:tcBorders>
              <w:top w:val="single" w:sz="4" w:space="0" w:color="000000"/>
              <w:left w:val="single" w:sz="4" w:space="0" w:color="000000"/>
              <w:bottom w:val="single" w:sz="4" w:space="0" w:color="000000"/>
              <w:right w:val="single" w:sz="4" w:space="0" w:color="000000"/>
            </w:tcBorders>
          </w:tcPr>
          <w:p w14:paraId="463B81FF" w14:textId="77777777" w:rsidR="00CD285E" w:rsidRPr="00CD285E" w:rsidRDefault="00CD285E" w:rsidP="007D6F48">
            <w:pPr>
              <w:rPr>
                <w:i/>
              </w:rPr>
            </w:pPr>
          </w:p>
        </w:tc>
      </w:tr>
    </w:tbl>
    <w:p w14:paraId="63E448C6" w14:textId="77777777" w:rsidR="00CD285E" w:rsidRPr="00A444C2" w:rsidRDefault="00CD285E" w:rsidP="006200AA">
      <w:pPr>
        <w:rPr>
          <w:rFonts w:asciiTheme="minorHAnsi" w:hAnsiTheme="minorHAnsi"/>
          <w:b/>
          <w:color w:val="4F81BD" w:themeColor="accent1"/>
          <w:sz w:val="22"/>
          <w:szCs w:val="24"/>
        </w:rPr>
      </w:pPr>
    </w:p>
    <w:sectPr w:rsidR="00CD285E" w:rsidRPr="00A444C2" w:rsidSect="00672F79">
      <w:footerReference w:type="default" r:id="rId9"/>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5C2600" w14:textId="77777777" w:rsidR="00546E57" w:rsidRDefault="00546E57" w:rsidP="00672F79">
      <w:pPr>
        <w:spacing w:line="240" w:lineRule="auto"/>
      </w:pPr>
      <w:r>
        <w:separator/>
      </w:r>
    </w:p>
  </w:endnote>
  <w:endnote w:type="continuationSeparator" w:id="0">
    <w:p w14:paraId="1AC42AD7" w14:textId="77777777" w:rsidR="00546E57" w:rsidRDefault="00546E57"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1F770" w14:textId="77777777" w:rsidR="00127E1F" w:rsidRDefault="00127E1F" w:rsidP="00CD285E">
    <w:pPr>
      <w:tabs>
        <w:tab w:val="center" w:pos="4680"/>
        <w:tab w:val="right" w:pos="9360"/>
      </w:tabs>
      <w:spacing w:line="240" w:lineRule="auto"/>
    </w:pPr>
    <w:r w:rsidRPr="00181C9D">
      <w:rPr>
        <w:b/>
        <w:sz w:val="28"/>
      </w:rPr>
      <w:t>SMART Goals</w:t>
    </w:r>
    <w:r>
      <w:t>:</w:t>
    </w:r>
  </w:p>
  <w:p w14:paraId="717E3B95" w14:textId="77777777" w:rsidR="00127E1F" w:rsidRPr="00181C9D" w:rsidRDefault="00127E1F" w:rsidP="00CD285E">
    <w:pPr>
      <w:tabs>
        <w:tab w:val="center" w:pos="4680"/>
        <w:tab w:val="right" w:pos="9360"/>
      </w:tabs>
      <w:spacing w:line="240" w:lineRule="auto"/>
      <w:rPr>
        <w:b/>
      </w:rPr>
    </w:pPr>
    <w:r w:rsidRPr="00181C9D">
      <w:rPr>
        <w:rFonts w:eastAsia="Wingdings" w:cs="Wingdings"/>
        <w:b/>
      </w:rPr>
      <w:t></w:t>
    </w:r>
    <w:r w:rsidRPr="00181C9D">
      <w:rPr>
        <w:b/>
      </w:rPr>
      <w:t xml:space="preserve"> </w:t>
    </w:r>
    <w:r w:rsidRPr="00D16B02">
      <w:rPr>
        <w:b/>
        <w:color w:val="0070C0"/>
      </w:rPr>
      <w:t>Specific</w:t>
    </w:r>
    <w:r>
      <w:rPr>
        <w:b/>
      </w:rPr>
      <w:tab/>
      <w:t xml:space="preserve">  </w:t>
    </w:r>
    <w:r w:rsidRPr="00181C9D">
      <w:rPr>
        <w:rFonts w:eastAsia="Wingdings" w:cs="Wingdings"/>
        <w:b/>
      </w:rPr>
      <w:t></w:t>
    </w:r>
    <w:r w:rsidRPr="00181C9D">
      <w:rPr>
        <w:b/>
      </w:rPr>
      <w:t xml:space="preserve"> </w:t>
    </w:r>
    <w:r w:rsidRPr="00D16B02">
      <w:rPr>
        <w:b/>
        <w:color w:val="C00000"/>
      </w:rPr>
      <w:t>Measurable</w:t>
    </w:r>
    <w:r w:rsidRPr="00181C9D">
      <w:rPr>
        <w:b/>
      </w:rPr>
      <w:t xml:space="preserve">   </w:t>
    </w:r>
    <w:r w:rsidRPr="00181C9D">
      <w:rPr>
        <w:rFonts w:eastAsia="Wingdings" w:cs="Wingdings"/>
        <w:b/>
      </w:rPr>
      <w:t></w:t>
    </w:r>
    <w:r w:rsidRPr="00181C9D">
      <w:rPr>
        <w:b/>
      </w:rPr>
      <w:t xml:space="preserve"> </w:t>
    </w:r>
    <w:r w:rsidRPr="00D16B02">
      <w:rPr>
        <w:b/>
        <w:color w:val="FFC000"/>
      </w:rPr>
      <w:t>Achievable</w:t>
    </w:r>
    <w:r w:rsidRPr="00181C9D">
      <w:rPr>
        <w:b/>
      </w:rPr>
      <w:t xml:space="preserve"> </w:t>
    </w:r>
    <w:r w:rsidRPr="00181C9D">
      <w:rPr>
        <w:rFonts w:eastAsia="Wingdings" w:cs="Wingdings"/>
        <w:b/>
      </w:rPr>
      <w:t></w:t>
    </w:r>
    <w:r w:rsidRPr="00181C9D">
      <w:rPr>
        <w:b/>
      </w:rPr>
      <w:t xml:space="preserve"> </w:t>
    </w:r>
    <w:r w:rsidRPr="00D16B02">
      <w:rPr>
        <w:b/>
        <w:color w:val="00B050"/>
      </w:rPr>
      <w:t>Results-Focused</w:t>
    </w:r>
    <w:r>
      <w:rPr>
        <w:b/>
        <w:color w:val="92D050"/>
      </w:rPr>
      <w:t xml:space="preserve"> </w:t>
    </w:r>
    <w:r w:rsidRPr="00181C9D">
      <w:rPr>
        <w:rFonts w:eastAsia="Wingdings" w:cs="Wingdings"/>
        <w:b/>
      </w:rPr>
      <w:t></w:t>
    </w:r>
    <w:r w:rsidRPr="00181C9D">
      <w:rPr>
        <w:b/>
      </w:rPr>
      <w:t xml:space="preserve"> </w:t>
    </w:r>
    <w:r w:rsidRPr="00D16B02">
      <w:rPr>
        <w:b/>
        <w:color w:val="00B0F0"/>
      </w:rPr>
      <w:t>Time Bound</w:t>
    </w:r>
  </w:p>
  <w:p w14:paraId="12C0B04D" w14:textId="77777777" w:rsidR="00127E1F" w:rsidRPr="00CD285E" w:rsidRDefault="00127E1F" w:rsidP="00CD28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0904A" w14:textId="77777777" w:rsidR="00546E57" w:rsidRDefault="00546E57" w:rsidP="00672F79">
      <w:pPr>
        <w:spacing w:line="240" w:lineRule="auto"/>
      </w:pPr>
      <w:r>
        <w:separator/>
      </w:r>
    </w:p>
  </w:footnote>
  <w:footnote w:type="continuationSeparator" w:id="0">
    <w:p w14:paraId="383A8BA8" w14:textId="77777777" w:rsidR="00546E57" w:rsidRDefault="00546E57"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12CC5C7E"/>
    <w:multiLevelType w:val="hybridMultilevel"/>
    <w:tmpl w:val="D8A48496"/>
    <w:lvl w:ilvl="0" w:tplc="F260E55E">
      <w:start w:val="1"/>
      <w:numFmt w:val="decimal"/>
      <w:lvlText w:val="%1."/>
      <w:lvlJc w:val="left"/>
      <w:pPr>
        <w:ind w:left="720" w:hanging="360"/>
      </w:pPr>
      <w:rPr>
        <w:rFonts w:asciiTheme="minorHAnsi" w:hAnsiTheme="minorHAnsi" w:hint="default"/>
        <w:b/>
        <w:color w:val="4F81BD" w:themeColor="accen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2376D0"/>
    <w:multiLevelType w:val="hybridMultilevel"/>
    <w:tmpl w:val="D4323124"/>
    <w:lvl w:ilvl="0" w:tplc="FE025D32">
      <w:start w:val="1"/>
      <w:numFmt w:val="decimal"/>
      <w:lvlText w:val="%1."/>
      <w:lvlJc w:val="left"/>
      <w:pPr>
        <w:ind w:left="720" w:hanging="360"/>
      </w:pPr>
      <w:rPr>
        <w:rFonts w:asciiTheme="minorHAnsi" w:hAnsiTheme="minorHAnsi" w:hint="default"/>
        <w:b/>
        <w:color w:val="4F81BD" w:themeColor="accen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CE352F"/>
    <w:multiLevelType w:val="hybridMultilevel"/>
    <w:tmpl w:val="614E6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AF79B7"/>
    <w:multiLevelType w:val="hybridMultilevel"/>
    <w:tmpl w:val="7F1A9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2F4730"/>
    <w:multiLevelType w:val="hybridMultilevel"/>
    <w:tmpl w:val="AA4CD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
  </w:num>
  <w:num w:numId="4">
    <w:abstractNumId w:val="7"/>
  </w:num>
  <w:num w:numId="5">
    <w:abstractNumId w:val="12"/>
  </w:num>
  <w:num w:numId="6">
    <w:abstractNumId w:val="2"/>
  </w:num>
  <w:num w:numId="7">
    <w:abstractNumId w:val="3"/>
  </w:num>
  <w:num w:numId="8">
    <w:abstractNumId w:val="4"/>
  </w:num>
  <w:num w:numId="9">
    <w:abstractNumId w:val="5"/>
  </w:num>
  <w:num w:numId="10">
    <w:abstractNumId w:val="14"/>
  </w:num>
  <w:num w:numId="11">
    <w:abstractNumId w:val="10"/>
  </w:num>
  <w:num w:numId="12">
    <w:abstractNumId w:val="13"/>
  </w:num>
  <w:num w:numId="13">
    <w:abstractNumId w:val="9"/>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5238"/>
    <w:rsid w:val="0002765D"/>
    <w:rsid w:val="0004336D"/>
    <w:rsid w:val="0004624B"/>
    <w:rsid w:val="00051B92"/>
    <w:rsid w:val="00061E66"/>
    <w:rsid w:val="00063275"/>
    <w:rsid w:val="000933AD"/>
    <w:rsid w:val="00096B68"/>
    <w:rsid w:val="000B7F1B"/>
    <w:rsid w:val="00104F2F"/>
    <w:rsid w:val="00127E1F"/>
    <w:rsid w:val="001512AC"/>
    <w:rsid w:val="00152782"/>
    <w:rsid w:val="00163BFF"/>
    <w:rsid w:val="001722E8"/>
    <w:rsid w:val="001753DA"/>
    <w:rsid w:val="001779AC"/>
    <w:rsid w:val="00183C32"/>
    <w:rsid w:val="001B604E"/>
    <w:rsid w:val="001E1744"/>
    <w:rsid w:val="001F1379"/>
    <w:rsid w:val="00221918"/>
    <w:rsid w:val="00275F26"/>
    <w:rsid w:val="002D2AB6"/>
    <w:rsid w:val="002F2EE8"/>
    <w:rsid w:val="00302159"/>
    <w:rsid w:val="003127F3"/>
    <w:rsid w:val="00316942"/>
    <w:rsid w:val="00337264"/>
    <w:rsid w:val="00343657"/>
    <w:rsid w:val="00347B22"/>
    <w:rsid w:val="003565F7"/>
    <w:rsid w:val="003B1241"/>
    <w:rsid w:val="003D7FFA"/>
    <w:rsid w:val="00484685"/>
    <w:rsid w:val="004D277B"/>
    <w:rsid w:val="004F34E4"/>
    <w:rsid w:val="005110F7"/>
    <w:rsid w:val="00513FBC"/>
    <w:rsid w:val="00541675"/>
    <w:rsid w:val="005460BF"/>
    <w:rsid w:val="00546E57"/>
    <w:rsid w:val="00553739"/>
    <w:rsid w:val="0055452C"/>
    <w:rsid w:val="00562F70"/>
    <w:rsid w:val="005907DF"/>
    <w:rsid w:val="005A1971"/>
    <w:rsid w:val="005A6978"/>
    <w:rsid w:val="005B5151"/>
    <w:rsid w:val="005B7345"/>
    <w:rsid w:val="005D7FF3"/>
    <w:rsid w:val="005E03E4"/>
    <w:rsid w:val="005E3ADE"/>
    <w:rsid w:val="0060352C"/>
    <w:rsid w:val="006145BA"/>
    <w:rsid w:val="006200AA"/>
    <w:rsid w:val="00645923"/>
    <w:rsid w:val="00651252"/>
    <w:rsid w:val="0067138E"/>
    <w:rsid w:val="00672F79"/>
    <w:rsid w:val="006A2287"/>
    <w:rsid w:val="006C0BA6"/>
    <w:rsid w:val="006E42D8"/>
    <w:rsid w:val="0071122E"/>
    <w:rsid w:val="007138B1"/>
    <w:rsid w:val="0071648A"/>
    <w:rsid w:val="007243F5"/>
    <w:rsid w:val="00755CE5"/>
    <w:rsid w:val="00777D2B"/>
    <w:rsid w:val="007929A4"/>
    <w:rsid w:val="007C4440"/>
    <w:rsid w:val="007C5BA7"/>
    <w:rsid w:val="007D6F48"/>
    <w:rsid w:val="007F2F1B"/>
    <w:rsid w:val="00802677"/>
    <w:rsid w:val="008161C6"/>
    <w:rsid w:val="00836E39"/>
    <w:rsid w:val="00842DC2"/>
    <w:rsid w:val="00852A3B"/>
    <w:rsid w:val="008819D4"/>
    <w:rsid w:val="0089037C"/>
    <w:rsid w:val="008C2C1A"/>
    <w:rsid w:val="008D1602"/>
    <w:rsid w:val="008D6C23"/>
    <w:rsid w:val="008E7206"/>
    <w:rsid w:val="00901FF4"/>
    <w:rsid w:val="00917B3F"/>
    <w:rsid w:val="00920FBB"/>
    <w:rsid w:val="009332E8"/>
    <w:rsid w:val="009465E4"/>
    <w:rsid w:val="009512BA"/>
    <w:rsid w:val="00952B3B"/>
    <w:rsid w:val="00955305"/>
    <w:rsid w:val="00980561"/>
    <w:rsid w:val="00991B71"/>
    <w:rsid w:val="00993E5B"/>
    <w:rsid w:val="009A04D9"/>
    <w:rsid w:val="009D4820"/>
    <w:rsid w:val="009E2564"/>
    <w:rsid w:val="009E5B4C"/>
    <w:rsid w:val="009F4498"/>
    <w:rsid w:val="00A263F9"/>
    <w:rsid w:val="00A346ED"/>
    <w:rsid w:val="00A444C2"/>
    <w:rsid w:val="00A44FBB"/>
    <w:rsid w:val="00A46AB8"/>
    <w:rsid w:val="00A66816"/>
    <w:rsid w:val="00A85556"/>
    <w:rsid w:val="00A94BD6"/>
    <w:rsid w:val="00AA6B56"/>
    <w:rsid w:val="00AC0744"/>
    <w:rsid w:val="00AC3348"/>
    <w:rsid w:val="00AC44E7"/>
    <w:rsid w:val="00AD5EA8"/>
    <w:rsid w:val="00B10F4D"/>
    <w:rsid w:val="00B1240E"/>
    <w:rsid w:val="00B50D5B"/>
    <w:rsid w:val="00B51345"/>
    <w:rsid w:val="00B908EF"/>
    <w:rsid w:val="00BC252B"/>
    <w:rsid w:val="00BC4278"/>
    <w:rsid w:val="00BE07EC"/>
    <w:rsid w:val="00BF11F7"/>
    <w:rsid w:val="00C50825"/>
    <w:rsid w:val="00C61696"/>
    <w:rsid w:val="00C77B87"/>
    <w:rsid w:val="00CA1D28"/>
    <w:rsid w:val="00CB18CD"/>
    <w:rsid w:val="00CD285E"/>
    <w:rsid w:val="00CF4EA6"/>
    <w:rsid w:val="00D044D4"/>
    <w:rsid w:val="00D13F40"/>
    <w:rsid w:val="00D35CC6"/>
    <w:rsid w:val="00D65176"/>
    <w:rsid w:val="00D7518D"/>
    <w:rsid w:val="00DA0B70"/>
    <w:rsid w:val="00DB115C"/>
    <w:rsid w:val="00DF5863"/>
    <w:rsid w:val="00E00775"/>
    <w:rsid w:val="00E011F9"/>
    <w:rsid w:val="00E01607"/>
    <w:rsid w:val="00E0544E"/>
    <w:rsid w:val="00E121EA"/>
    <w:rsid w:val="00E36028"/>
    <w:rsid w:val="00E520AC"/>
    <w:rsid w:val="00E653FC"/>
    <w:rsid w:val="00E97398"/>
    <w:rsid w:val="00EF1DBF"/>
    <w:rsid w:val="00F13D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21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 w:id="153322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17783-A79C-43B0-BE13-CAC1123C3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3</Pages>
  <Words>685</Words>
  <Characters>3908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Glenda Hawkinson,</cp:lastModifiedBy>
  <cp:revision>3</cp:revision>
  <cp:lastPrinted>2014-12-18T16:02:00Z</cp:lastPrinted>
  <dcterms:created xsi:type="dcterms:W3CDTF">2014-12-18T16:00:00Z</dcterms:created>
  <dcterms:modified xsi:type="dcterms:W3CDTF">2014-12-18T20:43:00Z</dcterms:modified>
</cp:coreProperties>
</file>